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31" w:rsidRDefault="00302931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302931" w:rsidRDefault="00302931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302931" w:rsidRDefault="00302931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302931" w:rsidRPr="00995B92" w:rsidRDefault="001B3F1E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PORTARIA    Nº 092 </w:t>
      </w:r>
      <w:r w:rsidR="00302931">
        <w:rPr>
          <w:rFonts w:ascii="Arial" w:hAnsi="Arial" w:cs="Arial"/>
          <w:sz w:val="16"/>
          <w:szCs w:val="16"/>
          <w:lang w:eastAsia="pt-BR"/>
        </w:rPr>
        <w:t xml:space="preserve"> DE  </w:t>
      </w:r>
      <w:r w:rsidR="0011161F">
        <w:rPr>
          <w:rFonts w:ascii="Arial" w:hAnsi="Arial" w:cs="Arial"/>
          <w:sz w:val="16"/>
          <w:szCs w:val="16"/>
          <w:lang w:eastAsia="pt-BR"/>
        </w:rPr>
        <w:t>29</w:t>
      </w:r>
      <w:r w:rsidR="00302931">
        <w:rPr>
          <w:rFonts w:ascii="Arial" w:hAnsi="Arial" w:cs="Arial"/>
          <w:sz w:val="16"/>
          <w:szCs w:val="16"/>
          <w:lang w:eastAsia="pt-BR"/>
        </w:rPr>
        <w:t xml:space="preserve">   DE  JANEIRO  DE   201</w:t>
      </w:r>
      <w:r w:rsidR="0011161F">
        <w:rPr>
          <w:rFonts w:ascii="Arial" w:hAnsi="Arial" w:cs="Arial"/>
          <w:sz w:val="16"/>
          <w:szCs w:val="16"/>
          <w:lang w:eastAsia="pt-BR"/>
        </w:rPr>
        <w:t>9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Publica os Anexos que compõem o Relatório Resumido da          Execução Orçamentária referente ao 6° Bimestre de 201</w:t>
      </w:r>
      <w:r w:rsidR="007F4EDD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eastAsia="pt-BR"/>
        </w:rPr>
        <w:t>, Anual de 201</w:t>
      </w:r>
      <w:r w:rsidR="007F4EDD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eastAsia="pt-BR"/>
        </w:rPr>
        <w:t xml:space="preserve"> e o Relatório de Gestão Fiscal do 3º Quadrimestre e Anual de 201</w:t>
      </w:r>
      <w:r w:rsidR="007F4EDD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403197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A </w:t>
      </w:r>
      <w:r w:rsidR="000D4C33">
        <w:rPr>
          <w:rFonts w:ascii="Arial" w:hAnsi="Arial" w:cs="Arial"/>
          <w:sz w:val="16"/>
          <w:szCs w:val="16"/>
          <w:lang w:eastAsia="pt-BR"/>
        </w:rPr>
        <w:t xml:space="preserve">Secretária </w:t>
      </w:r>
      <w:r>
        <w:rPr>
          <w:rFonts w:ascii="Arial" w:hAnsi="Arial" w:cs="Arial"/>
          <w:sz w:val="16"/>
          <w:szCs w:val="16"/>
          <w:lang w:eastAsia="pt-BR"/>
        </w:rPr>
        <w:t xml:space="preserve">de </w:t>
      </w:r>
      <w:r w:rsidR="00302931">
        <w:rPr>
          <w:rFonts w:ascii="Arial" w:hAnsi="Arial" w:cs="Arial"/>
          <w:sz w:val="16"/>
          <w:szCs w:val="16"/>
          <w:lang w:eastAsia="pt-BR"/>
        </w:rPr>
        <w:t>Estado da Fazenda,</w:t>
      </w:r>
      <w:proofErr w:type="gramStart"/>
      <w:r w:rsidR="00302931">
        <w:rPr>
          <w:rFonts w:ascii="Arial" w:hAnsi="Arial" w:cs="Arial"/>
          <w:sz w:val="16"/>
          <w:szCs w:val="16"/>
          <w:lang w:eastAsia="pt-BR"/>
        </w:rPr>
        <w:t xml:space="preserve">  </w:t>
      </w:r>
      <w:proofErr w:type="gramEnd"/>
      <w:r w:rsidR="00302931">
        <w:rPr>
          <w:rFonts w:ascii="Arial" w:hAnsi="Arial" w:cs="Arial"/>
          <w:sz w:val="16"/>
          <w:szCs w:val="16"/>
          <w:lang w:eastAsia="pt-BR"/>
        </w:rPr>
        <w:t xml:space="preserve">no uso de suas atribuições legais, que lhe confere o Decreto nº. </w:t>
      </w:r>
      <w:r w:rsidR="000D4C33">
        <w:rPr>
          <w:rFonts w:ascii="Arial" w:hAnsi="Arial" w:cs="Arial"/>
          <w:sz w:val="16"/>
          <w:szCs w:val="16"/>
          <w:lang w:eastAsia="pt-BR"/>
        </w:rPr>
        <w:t>004</w:t>
      </w:r>
      <w:r w:rsidR="00302931">
        <w:rPr>
          <w:rFonts w:ascii="Arial" w:hAnsi="Arial" w:cs="Arial"/>
          <w:sz w:val="16"/>
          <w:szCs w:val="16"/>
          <w:lang w:eastAsia="pt-BR"/>
        </w:rPr>
        <w:t>/201</w:t>
      </w:r>
      <w:r w:rsidR="000D4C33">
        <w:rPr>
          <w:rFonts w:ascii="Arial" w:hAnsi="Arial" w:cs="Arial"/>
          <w:sz w:val="16"/>
          <w:szCs w:val="16"/>
          <w:lang w:eastAsia="pt-BR"/>
        </w:rPr>
        <w:t>9</w:t>
      </w:r>
      <w:r w:rsidR="00302931">
        <w:rPr>
          <w:rFonts w:ascii="Arial" w:hAnsi="Arial" w:cs="Arial"/>
          <w:sz w:val="16"/>
          <w:szCs w:val="16"/>
          <w:lang w:eastAsia="pt-BR"/>
        </w:rPr>
        <w:t>.</w:t>
      </w: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eastAsia="pt-BR"/>
        </w:rPr>
        <w:t>Art. 1º  Publica</w:t>
      </w:r>
      <w:r w:rsidR="000D4C33">
        <w:rPr>
          <w:rFonts w:ascii="Arial" w:hAnsi="Arial" w:cs="Arial"/>
          <w:sz w:val="16"/>
          <w:szCs w:val="16"/>
          <w:lang w:eastAsia="pt-BR"/>
        </w:rPr>
        <w:t>r</w:t>
      </w:r>
      <w:r>
        <w:rPr>
          <w:rFonts w:ascii="Arial" w:hAnsi="Arial" w:cs="Arial"/>
          <w:sz w:val="16"/>
          <w:szCs w:val="16"/>
          <w:lang w:eastAsia="pt-BR"/>
        </w:rPr>
        <w:t xml:space="preserve"> os Anexos exigidos pelos </w:t>
      </w:r>
      <w:proofErr w:type="spellStart"/>
      <w:r>
        <w:rPr>
          <w:rFonts w:ascii="Arial" w:hAnsi="Arial" w:cs="Arial"/>
          <w:sz w:val="16"/>
          <w:szCs w:val="16"/>
          <w:lang w:eastAsia="pt-BR"/>
        </w:rPr>
        <w:t>arts</w:t>
      </w:r>
      <w:proofErr w:type="spellEnd"/>
      <w:r>
        <w:rPr>
          <w:rFonts w:ascii="Arial" w:hAnsi="Arial" w:cs="Arial"/>
          <w:sz w:val="16"/>
          <w:szCs w:val="16"/>
          <w:lang w:eastAsia="pt-BR"/>
        </w:rPr>
        <w:t>. 52, 53, 54 e 55, da Lei Complementar n° 101, de 04 de maio de 2000, componentes do Relatório Resumido da Execução Orçamentária do 6° Bimestre,  Anual e do Relatório de Gestão Fiscal do 3º Quadrimestre e Anual, do Exercício Financeiro encerrado em 31 de dezembro de 201</w:t>
      </w:r>
      <w:r w:rsidR="005D1F84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302931" w:rsidRDefault="00302931">
      <w:pPr>
        <w:jc w:val="center"/>
      </w:pPr>
    </w:p>
    <w:p w:rsidR="00302931" w:rsidRDefault="00302931">
      <w:pPr>
        <w:jc w:val="center"/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302931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Rio Branco-Acre, 2</w:t>
      </w:r>
      <w:r w:rsidR="005D1F84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 xml:space="preserve"> de janeiro de 201</w:t>
      </w:r>
      <w:r w:rsidR="005D1F84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302931" w:rsidRDefault="00302931">
      <w:pPr>
        <w:jc w:val="center"/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302931" w:rsidRDefault="005D1F84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Semírames</w:t>
      </w:r>
      <w:proofErr w:type="spellEnd"/>
      <w:r>
        <w:rPr>
          <w:rFonts w:ascii="Arial" w:hAnsi="Arial" w:cs="Arial"/>
          <w:sz w:val="16"/>
          <w:szCs w:val="16"/>
        </w:rPr>
        <w:t xml:space="preserve"> Maria Plácido Dias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</w:t>
      </w:r>
      <w:r w:rsidR="005D1F84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de Estado da Fazenda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</w:rPr>
      </w:pPr>
    </w:p>
    <w:p w:rsidR="00302931" w:rsidRDefault="00302931">
      <w:pPr>
        <w:jc w:val="center"/>
      </w:pPr>
    </w:p>
    <w:p w:rsidR="00302931" w:rsidRPr="005D1F84" w:rsidRDefault="00302931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</w:t>
      </w:r>
      <w:r w:rsidR="005D1F84">
        <w:rPr>
          <w:rFonts w:ascii="Arial" w:hAnsi="Arial" w:cs="Arial"/>
          <w:sz w:val="16"/>
          <w:szCs w:val="16"/>
          <w:lang w:eastAsia="pt-BR"/>
        </w:rPr>
        <w:t>Pedro Nogueira Brilhante Júnior</w:t>
      </w:r>
    </w:p>
    <w:p w:rsidR="00302931" w:rsidRDefault="00302931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sectPr w:rsidR="00302931" w:rsidSect="006B082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574A8"/>
    <w:rsid w:val="000D4C33"/>
    <w:rsid w:val="0011161F"/>
    <w:rsid w:val="001B3F1E"/>
    <w:rsid w:val="001E04F5"/>
    <w:rsid w:val="00302931"/>
    <w:rsid w:val="00403197"/>
    <w:rsid w:val="005D1F84"/>
    <w:rsid w:val="006B082C"/>
    <w:rsid w:val="007F4EDD"/>
    <w:rsid w:val="008437A5"/>
    <w:rsid w:val="00995B92"/>
    <w:rsid w:val="00C574A8"/>
    <w:rsid w:val="00E656B3"/>
    <w:rsid w:val="00F7039F"/>
    <w:rsid w:val="00F9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2C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B082C"/>
  </w:style>
  <w:style w:type="character" w:customStyle="1" w:styleId="WW-Absatz-Standardschriftart">
    <w:name w:val="WW-Absatz-Standardschriftart"/>
    <w:rsid w:val="006B082C"/>
  </w:style>
  <w:style w:type="character" w:customStyle="1" w:styleId="WW-Absatz-Standardschriftart1">
    <w:name w:val="WW-Absatz-Standardschriftart1"/>
    <w:rsid w:val="006B082C"/>
  </w:style>
  <w:style w:type="character" w:customStyle="1" w:styleId="WW-Absatz-Standardschriftart11">
    <w:name w:val="WW-Absatz-Standardschriftart11"/>
    <w:rsid w:val="006B082C"/>
  </w:style>
  <w:style w:type="character" w:customStyle="1" w:styleId="WW-Absatz-Standardschriftart111">
    <w:name w:val="WW-Absatz-Standardschriftart111"/>
    <w:rsid w:val="006B082C"/>
  </w:style>
  <w:style w:type="character" w:customStyle="1" w:styleId="Fontepargpadro1">
    <w:name w:val="Fonte parág. padrão1"/>
    <w:rsid w:val="006B082C"/>
  </w:style>
  <w:style w:type="paragraph" w:customStyle="1" w:styleId="Ttulo1">
    <w:name w:val="Título1"/>
    <w:basedOn w:val="Normal"/>
    <w:next w:val="Corpodetexto"/>
    <w:rsid w:val="006B08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B082C"/>
    <w:pPr>
      <w:spacing w:after="120"/>
    </w:pPr>
  </w:style>
  <w:style w:type="paragraph" w:styleId="Lista">
    <w:name w:val="List"/>
    <w:basedOn w:val="Corpodetexto"/>
    <w:rsid w:val="006B082C"/>
    <w:rPr>
      <w:rFonts w:cs="Tahoma"/>
    </w:rPr>
  </w:style>
  <w:style w:type="paragraph" w:styleId="Legenda">
    <w:name w:val="caption"/>
    <w:basedOn w:val="Normal"/>
    <w:qFormat/>
    <w:rsid w:val="006B082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B082C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6B08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6B082C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sid w:val="006B082C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4</cp:revision>
  <cp:lastPrinted>2010-01-27T14:38:00Z</cp:lastPrinted>
  <dcterms:created xsi:type="dcterms:W3CDTF">2019-01-29T16:17:00Z</dcterms:created>
  <dcterms:modified xsi:type="dcterms:W3CDTF">2019-01-29T17:46:00Z</dcterms:modified>
</cp:coreProperties>
</file>