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4A" w:rsidRDefault="00E54F4A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E54F4A" w:rsidRDefault="00E54F4A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E54F4A" w:rsidRDefault="00E54F4A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E54F4A" w:rsidRDefault="00F17124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PORTARIA  </w:t>
      </w:r>
      <w:r w:rsidR="00E54F4A">
        <w:rPr>
          <w:rFonts w:ascii="Arial" w:hAnsi="Arial" w:cs="Arial"/>
          <w:sz w:val="16"/>
          <w:szCs w:val="16"/>
          <w:lang w:eastAsia="pt-BR"/>
        </w:rPr>
        <w:t xml:space="preserve"> Nº </w:t>
      </w:r>
      <w:r>
        <w:rPr>
          <w:rFonts w:ascii="Arial" w:hAnsi="Arial" w:cs="Arial"/>
          <w:sz w:val="16"/>
          <w:szCs w:val="16"/>
          <w:lang w:eastAsia="pt-BR"/>
        </w:rPr>
        <w:t>541</w:t>
      </w:r>
      <w:r w:rsidR="00E54F4A">
        <w:rPr>
          <w:rFonts w:ascii="Arial" w:hAnsi="Arial" w:cs="Arial"/>
          <w:sz w:val="16"/>
          <w:szCs w:val="16"/>
          <w:lang w:eastAsia="pt-BR"/>
        </w:rPr>
        <w:t xml:space="preserve">   DE</w:t>
      </w:r>
      <w:r w:rsidR="002006BC">
        <w:rPr>
          <w:rFonts w:ascii="Arial" w:hAnsi="Arial" w:cs="Arial"/>
          <w:sz w:val="16"/>
          <w:szCs w:val="16"/>
          <w:lang w:eastAsia="pt-BR"/>
        </w:rPr>
        <w:t xml:space="preserve"> </w:t>
      </w:r>
      <w:r w:rsidR="00E54F4A">
        <w:rPr>
          <w:rFonts w:ascii="Arial" w:hAnsi="Arial" w:cs="Arial"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>29</w:t>
      </w:r>
      <w:r w:rsidR="00E54F4A">
        <w:rPr>
          <w:rFonts w:ascii="Arial" w:hAnsi="Arial" w:cs="Arial"/>
          <w:sz w:val="16"/>
          <w:szCs w:val="16"/>
          <w:lang w:eastAsia="pt-BR"/>
        </w:rPr>
        <w:t xml:space="preserve">  DE </w:t>
      </w:r>
      <w:r w:rsidR="00196273">
        <w:rPr>
          <w:rFonts w:ascii="Arial" w:hAnsi="Arial" w:cs="Arial"/>
          <w:sz w:val="16"/>
          <w:szCs w:val="16"/>
          <w:lang w:eastAsia="pt-BR"/>
        </w:rPr>
        <w:t>JULHO</w:t>
      </w:r>
      <w:r w:rsidR="00E54F4A">
        <w:rPr>
          <w:rFonts w:ascii="Arial" w:hAnsi="Arial" w:cs="Arial"/>
          <w:sz w:val="16"/>
          <w:szCs w:val="16"/>
          <w:lang w:eastAsia="pt-BR"/>
        </w:rPr>
        <w:t xml:space="preserve"> DE</w:t>
      </w:r>
      <w:r w:rsidR="009F4AA1">
        <w:rPr>
          <w:rFonts w:ascii="Arial" w:hAnsi="Arial" w:cs="Arial"/>
          <w:sz w:val="16"/>
          <w:szCs w:val="16"/>
          <w:lang w:eastAsia="pt-BR"/>
        </w:rPr>
        <w:t xml:space="preserve"> 2019</w:t>
      </w:r>
      <w:r w:rsidR="00E54F4A">
        <w:rPr>
          <w:rFonts w:ascii="Arial" w:hAnsi="Arial" w:cs="Arial"/>
          <w:sz w:val="16"/>
          <w:szCs w:val="16"/>
          <w:lang w:eastAsia="pt-BR"/>
        </w:rPr>
        <w:t xml:space="preserve">   </w:t>
      </w:r>
    </w:p>
    <w:p w:rsidR="00E54F4A" w:rsidRDefault="00E54F4A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E54F4A" w:rsidRDefault="00E54F4A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E54F4A" w:rsidRDefault="00E54F4A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:rsidR="00E54F4A" w:rsidRDefault="00E54F4A">
      <w:pPr>
        <w:ind w:left="4962" w:hanging="12"/>
        <w:jc w:val="both"/>
      </w:pPr>
      <w:r>
        <w:rPr>
          <w:rFonts w:ascii="Arial" w:hAnsi="Arial" w:cs="Arial"/>
          <w:sz w:val="16"/>
          <w:szCs w:val="16"/>
          <w:lang w:eastAsia="pt-BR"/>
        </w:rPr>
        <w:t xml:space="preserve">Publica os Anexos que compõem o Relatório Resumido da          Execução Orçamentária referente ao </w:t>
      </w:r>
      <w:r w:rsidR="00196273">
        <w:rPr>
          <w:rFonts w:ascii="Arial" w:hAnsi="Arial" w:cs="Arial"/>
          <w:sz w:val="16"/>
          <w:szCs w:val="16"/>
          <w:lang w:eastAsia="pt-BR"/>
        </w:rPr>
        <w:t>3</w:t>
      </w:r>
      <w:r>
        <w:rPr>
          <w:rFonts w:ascii="Arial" w:hAnsi="Arial" w:cs="Arial"/>
          <w:sz w:val="16"/>
          <w:szCs w:val="16"/>
          <w:lang w:eastAsia="pt-BR"/>
        </w:rPr>
        <w:t>° Bimestre de 201</w:t>
      </w:r>
      <w:r w:rsidR="009F4AA1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:rsidR="00E54F4A" w:rsidRDefault="00E54F4A">
      <w:pPr>
        <w:ind w:left="4962" w:hanging="12"/>
        <w:jc w:val="both"/>
      </w:pPr>
    </w:p>
    <w:p w:rsidR="00E54F4A" w:rsidRDefault="00E54F4A">
      <w:pPr>
        <w:ind w:left="4962" w:hanging="12"/>
        <w:jc w:val="both"/>
      </w:pPr>
    </w:p>
    <w:p w:rsidR="00E54F4A" w:rsidRDefault="00E54F4A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9F4AA1" w:rsidRPr="005209A2" w:rsidRDefault="009F4AA1" w:rsidP="009F4AA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A Secretária de Estado da Fazenda, no uso de suas atribuições constitucionais e legais que lhe confere o Decreto nº. 004, publicado no Diário Oficial n.º 12.462-A, de 02 de janeiro de 2019,</w:t>
      </w:r>
    </w:p>
    <w:p w:rsidR="009F4AA1" w:rsidRDefault="009F4AA1" w:rsidP="009F4AA1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E54F4A" w:rsidRDefault="00E54F4A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E54F4A" w:rsidRDefault="00E54F4A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E54F4A" w:rsidRDefault="00E54F4A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RESOLVE:</w:t>
      </w:r>
    </w:p>
    <w:p w:rsidR="00E54F4A" w:rsidRDefault="00E54F4A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E54F4A" w:rsidRDefault="00E54F4A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Art. 1º – Divulgar os Anexos exigidos pelos arts. 52 e 53, da Lei Complementar n° 101, de 04 de maio de 2000, componentes do Relatório Resumido da Execução Orçamentária do </w:t>
      </w:r>
      <w:r w:rsidR="00196273">
        <w:rPr>
          <w:rFonts w:ascii="Arial" w:hAnsi="Arial" w:cs="Arial"/>
          <w:sz w:val="16"/>
          <w:szCs w:val="16"/>
          <w:lang w:eastAsia="pt-BR"/>
        </w:rPr>
        <w:t>3</w:t>
      </w:r>
      <w:r>
        <w:rPr>
          <w:rFonts w:ascii="Arial" w:hAnsi="Arial" w:cs="Arial"/>
          <w:sz w:val="16"/>
          <w:szCs w:val="16"/>
          <w:lang w:eastAsia="pt-BR"/>
        </w:rPr>
        <w:t>° Bimestre de 201</w:t>
      </w:r>
      <w:r w:rsidR="009F4AA1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:rsidR="00E54F4A" w:rsidRDefault="00E54F4A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E54F4A" w:rsidRDefault="00E54F4A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E54F4A" w:rsidRDefault="00E54F4A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E54F4A" w:rsidRDefault="00E54F4A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E54F4A" w:rsidRDefault="00E54F4A">
      <w:pPr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>Registre-se, Publique-se e Cumpra-se.</w:t>
      </w:r>
    </w:p>
    <w:p w:rsidR="00E54F4A" w:rsidRDefault="00E54F4A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E54F4A" w:rsidRDefault="00E54F4A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E54F4A" w:rsidRDefault="00E54F4A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E54F4A" w:rsidRDefault="00E54F4A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Rio Branco-Acre, 2</w:t>
      </w:r>
      <w:r w:rsidR="00F17124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eastAsia="pt-BR"/>
        </w:rPr>
        <w:t xml:space="preserve"> de </w:t>
      </w:r>
      <w:r w:rsidR="00196273">
        <w:rPr>
          <w:rFonts w:ascii="Arial" w:hAnsi="Arial" w:cs="Arial"/>
          <w:sz w:val="16"/>
          <w:szCs w:val="16"/>
          <w:lang w:eastAsia="pt-BR"/>
        </w:rPr>
        <w:t>julho</w:t>
      </w:r>
      <w:r>
        <w:rPr>
          <w:rFonts w:ascii="Arial" w:hAnsi="Arial" w:cs="Arial"/>
          <w:sz w:val="16"/>
          <w:szCs w:val="16"/>
          <w:lang w:eastAsia="pt-BR"/>
        </w:rPr>
        <w:t xml:space="preserve"> de 201</w:t>
      </w:r>
      <w:r w:rsidR="009F4AA1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:rsidR="00E54F4A" w:rsidRDefault="00E54F4A">
      <w:pPr>
        <w:jc w:val="center"/>
      </w:pPr>
    </w:p>
    <w:p w:rsidR="00E54F4A" w:rsidRDefault="00E54F4A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9F4AA1" w:rsidRDefault="009F4AA1" w:rsidP="009F4AA1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9F4AA1" w:rsidRDefault="009F4AA1" w:rsidP="009F4AA1">
      <w:pPr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Semírames</w:t>
      </w:r>
      <w:proofErr w:type="spellEnd"/>
      <w:r>
        <w:rPr>
          <w:rFonts w:ascii="Arial" w:hAnsi="Arial" w:cs="Arial"/>
          <w:sz w:val="16"/>
          <w:szCs w:val="16"/>
        </w:rPr>
        <w:t xml:space="preserve"> Maria Plácido Dias</w:t>
      </w:r>
    </w:p>
    <w:p w:rsidR="009F4AA1" w:rsidRDefault="009F4AA1" w:rsidP="009F4A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Secretária de Estado da Fazenda</w:t>
      </w:r>
    </w:p>
    <w:p w:rsidR="009F4AA1" w:rsidRDefault="009F4AA1" w:rsidP="009F4AA1">
      <w:pPr>
        <w:jc w:val="center"/>
        <w:rPr>
          <w:rFonts w:ascii="Arial" w:hAnsi="Arial" w:cs="Arial"/>
          <w:sz w:val="16"/>
          <w:szCs w:val="16"/>
        </w:rPr>
      </w:pPr>
    </w:p>
    <w:p w:rsidR="009F4AA1" w:rsidRDefault="009F4AA1" w:rsidP="009F4AA1">
      <w:pPr>
        <w:jc w:val="center"/>
      </w:pPr>
    </w:p>
    <w:p w:rsidR="009F4AA1" w:rsidRPr="005D1F84" w:rsidRDefault="009F4AA1" w:rsidP="009F4AA1">
      <w:pPr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eastAsia="pt-BR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pt-BR"/>
        </w:rPr>
        <w:t>Pedro Nogueira Brilhante Júnior</w:t>
      </w:r>
    </w:p>
    <w:p w:rsidR="009F4AA1" w:rsidRDefault="009F4AA1" w:rsidP="009F4AA1">
      <w:pPr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Diretor da Contabilidade Geral do Estado</w:t>
      </w:r>
    </w:p>
    <w:p w:rsidR="009F4AA1" w:rsidRDefault="009F4AA1" w:rsidP="009F4AA1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9F4AA1" w:rsidRDefault="009F4AA1" w:rsidP="009F4AA1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9F4AA1" w:rsidRDefault="009F4AA1" w:rsidP="009F4AA1">
      <w:pPr>
        <w:tabs>
          <w:tab w:val="left" w:pos="6663"/>
        </w:tabs>
        <w:spacing w:line="200" w:lineRule="atLeast"/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E54F4A" w:rsidRDefault="00E54F4A" w:rsidP="009F4AA1">
      <w:pPr>
        <w:jc w:val="center"/>
      </w:pPr>
    </w:p>
    <w:sectPr w:rsidR="00E54F4A" w:rsidSect="00C55C4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5870C2"/>
    <w:rsid w:val="00196273"/>
    <w:rsid w:val="002006BC"/>
    <w:rsid w:val="002033EE"/>
    <w:rsid w:val="00470AC8"/>
    <w:rsid w:val="005870C2"/>
    <w:rsid w:val="007B7699"/>
    <w:rsid w:val="009F4AA1"/>
    <w:rsid w:val="00C55C49"/>
    <w:rsid w:val="00C8145E"/>
    <w:rsid w:val="00CF1C59"/>
    <w:rsid w:val="00E54F4A"/>
    <w:rsid w:val="00F1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49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55C49"/>
  </w:style>
  <w:style w:type="character" w:customStyle="1" w:styleId="WW-Absatz-Standardschriftart">
    <w:name w:val="WW-Absatz-Standardschriftart"/>
    <w:rsid w:val="00C55C49"/>
  </w:style>
  <w:style w:type="character" w:customStyle="1" w:styleId="WW-Absatz-Standardschriftart1">
    <w:name w:val="WW-Absatz-Standardschriftart1"/>
    <w:rsid w:val="00C55C49"/>
  </w:style>
  <w:style w:type="character" w:customStyle="1" w:styleId="WW-Absatz-Standardschriftart11">
    <w:name w:val="WW-Absatz-Standardschriftart11"/>
    <w:rsid w:val="00C55C49"/>
  </w:style>
  <w:style w:type="character" w:customStyle="1" w:styleId="WW-Absatz-Standardschriftart111">
    <w:name w:val="WW-Absatz-Standardschriftart111"/>
    <w:rsid w:val="00C55C49"/>
  </w:style>
  <w:style w:type="character" w:customStyle="1" w:styleId="Fontepargpadro1">
    <w:name w:val="Fonte parág. padrão1"/>
    <w:rsid w:val="00C55C49"/>
  </w:style>
  <w:style w:type="paragraph" w:customStyle="1" w:styleId="Ttulo1">
    <w:name w:val="Título1"/>
    <w:basedOn w:val="Normal"/>
    <w:next w:val="Corpodetexto"/>
    <w:rsid w:val="00C55C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55C49"/>
    <w:pPr>
      <w:spacing w:after="120"/>
    </w:pPr>
  </w:style>
  <w:style w:type="paragraph" w:styleId="Lista">
    <w:name w:val="List"/>
    <w:basedOn w:val="Corpodetexto"/>
    <w:rsid w:val="00C55C49"/>
    <w:rPr>
      <w:rFonts w:cs="Tahoma"/>
    </w:rPr>
  </w:style>
  <w:style w:type="paragraph" w:styleId="Legenda">
    <w:name w:val="caption"/>
    <w:basedOn w:val="Normal"/>
    <w:qFormat/>
    <w:rsid w:val="00C55C4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55C49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C55C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C55C49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sid w:val="00C55C49"/>
    <w:rPr>
      <w:rFonts w:ascii="MS Serif" w:hAnsi="MS Serif" w:cs="MS Serif"/>
      <w:shadow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3</cp:revision>
  <cp:lastPrinted>2010-01-27T14:38:00Z</cp:lastPrinted>
  <dcterms:created xsi:type="dcterms:W3CDTF">2019-07-23T15:08:00Z</dcterms:created>
  <dcterms:modified xsi:type="dcterms:W3CDTF">2019-07-29T14:42:00Z</dcterms:modified>
</cp:coreProperties>
</file>