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35" w:rsidRDefault="00836A35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836A35" w:rsidRDefault="00836A35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836A35" w:rsidRDefault="00836A35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836A35" w:rsidRPr="00370171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PORTARIA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 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>Nº</w:t>
      </w:r>
      <w:r w:rsidR="00FE3FAF">
        <w:rPr>
          <w:rFonts w:ascii="Arial" w:hAnsi="Arial" w:cs="Arial"/>
          <w:sz w:val="16"/>
          <w:szCs w:val="16"/>
          <w:lang w:eastAsia="pt-BR"/>
        </w:rPr>
        <w:t xml:space="preserve"> </w:t>
      </w:r>
      <w:r w:rsidR="005D3183">
        <w:rPr>
          <w:rFonts w:ascii="Arial" w:hAnsi="Arial" w:cs="Arial"/>
          <w:sz w:val="16"/>
          <w:szCs w:val="16"/>
          <w:lang w:eastAsia="pt-BR"/>
        </w:rPr>
        <w:t>640</w:t>
      </w:r>
      <w:r>
        <w:rPr>
          <w:rFonts w:ascii="Arial" w:hAnsi="Arial" w:cs="Arial"/>
          <w:sz w:val="16"/>
          <w:szCs w:val="16"/>
          <w:lang w:eastAsia="pt-BR"/>
        </w:rPr>
        <w:t xml:space="preserve">     DE   </w:t>
      </w:r>
      <w:r w:rsidR="005D3183">
        <w:rPr>
          <w:rFonts w:ascii="Arial" w:hAnsi="Arial" w:cs="Arial"/>
          <w:sz w:val="16"/>
          <w:szCs w:val="16"/>
          <w:lang w:eastAsia="pt-BR"/>
        </w:rPr>
        <w:t>2</w:t>
      </w:r>
      <w:r w:rsidR="00023767">
        <w:rPr>
          <w:rFonts w:ascii="Arial" w:hAnsi="Arial" w:cs="Arial"/>
          <w:sz w:val="16"/>
          <w:szCs w:val="16"/>
          <w:lang w:eastAsia="pt-BR"/>
        </w:rPr>
        <w:t>7</w:t>
      </w:r>
      <w:r w:rsidR="00FE3FAF">
        <w:rPr>
          <w:rFonts w:ascii="Arial" w:hAnsi="Arial" w:cs="Arial"/>
          <w:sz w:val="16"/>
          <w:szCs w:val="16"/>
          <w:lang w:eastAsia="pt-BR"/>
        </w:rPr>
        <w:t xml:space="preserve"> </w:t>
      </w:r>
      <w:r w:rsidR="005D3183">
        <w:rPr>
          <w:rFonts w:ascii="Arial" w:hAnsi="Arial" w:cs="Arial"/>
          <w:sz w:val="16"/>
          <w:szCs w:val="16"/>
          <w:lang w:eastAsia="pt-BR"/>
        </w:rPr>
        <w:t xml:space="preserve"> DE  SETEMBRO</w:t>
      </w:r>
      <w:r>
        <w:rPr>
          <w:rFonts w:ascii="Arial" w:hAnsi="Arial" w:cs="Arial"/>
          <w:sz w:val="16"/>
          <w:szCs w:val="16"/>
          <w:lang w:eastAsia="pt-BR"/>
        </w:rPr>
        <w:t xml:space="preserve">  DE 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962" w:hanging="12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Publica os Anexos que compõem o Relatório Resumido da          Execu</w:t>
      </w:r>
      <w:r w:rsidR="005D3183">
        <w:rPr>
          <w:rFonts w:ascii="Arial" w:hAnsi="Arial" w:cs="Arial"/>
          <w:sz w:val="16"/>
          <w:szCs w:val="16"/>
          <w:lang w:eastAsia="pt-BR"/>
        </w:rPr>
        <w:t>ção Orçamentária, referente ao 4</w:t>
      </w:r>
      <w:r>
        <w:rPr>
          <w:rFonts w:ascii="Arial" w:hAnsi="Arial" w:cs="Arial"/>
          <w:sz w:val="16"/>
          <w:szCs w:val="16"/>
          <w:lang w:eastAsia="pt-BR"/>
        </w:rPr>
        <w:t>° Bimestre de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, e</w:t>
      </w:r>
      <w:proofErr w:type="gramStart"/>
      <w:r>
        <w:rPr>
          <w:rFonts w:ascii="Arial" w:hAnsi="Arial" w:cs="Arial"/>
          <w:sz w:val="16"/>
          <w:szCs w:val="16"/>
          <w:lang w:eastAsia="pt-BR"/>
        </w:rPr>
        <w:t xml:space="preserve">  </w:t>
      </w:r>
      <w:proofErr w:type="gramEnd"/>
      <w:r>
        <w:rPr>
          <w:rFonts w:ascii="Arial" w:hAnsi="Arial" w:cs="Arial"/>
          <w:sz w:val="16"/>
          <w:szCs w:val="16"/>
          <w:lang w:eastAsia="pt-BR"/>
        </w:rPr>
        <w:t>Relatório de Gestão</w:t>
      </w:r>
      <w:r w:rsidR="005D3183">
        <w:rPr>
          <w:rFonts w:ascii="Arial" w:hAnsi="Arial" w:cs="Arial"/>
          <w:sz w:val="16"/>
          <w:szCs w:val="16"/>
          <w:lang w:eastAsia="pt-BR"/>
        </w:rPr>
        <w:t xml:space="preserve"> Fiscal do 2</w:t>
      </w:r>
      <w:r>
        <w:rPr>
          <w:rFonts w:ascii="Arial" w:hAnsi="Arial" w:cs="Arial"/>
          <w:sz w:val="16"/>
          <w:szCs w:val="16"/>
          <w:lang w:eastAsia="pt-BR"/>
        </w:rPr>
        <w:t>º Quadrimestre de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left="4248" w:firstLine="702"/>
        <w:jc w:val="both"/>
        <w:rPr>
          <w:rFonts w:ascii="Arial" w:hAnsi="Arial" w:cs="Arial"/>
          <w:sz w:val="16"/>
          <w:szCs w:val="16"/>
          <w:lang w:eastAsia="pt-BR"/>
        </w:rPr>
      </w:pPr>
    </w:p>
    <w:p w:rsidR="00FE3FAF" w:rsidRPr="005209A2" w:rsidRDefault="00AD633C" w:rsidP="00FE3FAF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O</w:t>
      </w:r>
      <w:proofErr w:type="gramStart"/>
      <w:r w:rsidR="00FE3FAF">
        <w:rPr>
          <w:rFonts w:ascii="Arial" w:hAnsi="Arial" w:cs="Arial"/>
          <w:sz w:val="16"/>
          <w:szCs w:val="16"/>
          <w:lang w:eastAsia="pt-BR"/>
        </w:rPr>
        <w:t xml:space="preserve">  </w:t>
      </w:r>
      <w:proofErr w:type="gramEnd"/>
      <w:r w:rsidR="00FE3FAF">
        <w:rPr>
          <w:rFonts w:ascii="Arial" w:hAnsi="Arial" w:cs="Arial"/>
          <w:sz w:val="16"/>
          <w:szCs w:val="16"/>
          <w:lang w:eastAsia="pt-BR"/>
        </w:rPr>
        <w:t>Secretári</w:t>
      </w:r>
      <w:r>
        <w:rPr>
          <w:rFonts w:ascii="Arial" w:hAnsi="Arial" w:cs="Arial"/>
          <w:sz w:val="16"/>
          <w:szCs w:val="16"/>
          <w:lang w:eastAsia="pt-BR"/>
        </w:rPr>
        <w:t>o</w:t>
      </w:r>
      <w:r w:rsidR="00FE3FAF">
        <w:rPr>
          <w:rFonts w:ascii="Arial" w:hAnsi="Arial" w:cs="Arial"/>
          <w:sz w:val="16"/>
          <w:szCs w:val="16"/>
          <w:lang w:eastAsia="pt-BR"/>
        </w:rPr>
        <w:t xml:space="preserve"> de Estado da Fazenda, </w:t>
      </w:r>
      <w:r>
        <w:rPr>
          <w:rFonts w:ascii="Arial" w:hAnsi="Arial" w:cs="Arial"/>
          <w:sz w:val="16"/>
          <w:szCs w:val="16"/>
          <w:lang w:eastAsia="pt-BR"/>
        </w:rPr>
        <w:t xml:space="preserve">em exercício, </w:t>
      </w:r>
      <w:r w:rsidR="00FE3FAF">
        <w:rPr>
          <w:rFonts w:ascii="Arial" w:hAnsi="Arial" w:cs="Arial"/>
          <w:sz w:val="16"/>
          <w:szCs w:val="16"/>
          <w:lang w:eastAsia="pt-BR"/>
        </w:rPr>
        <w:t>no uso de suas atribuições constitucionais e legais que lhe confere o Decreto nº. 4</w:t>
      </w:r>
      <w:r>
        <w:rPr>
          <w:rFonts w:ascii="Arial" w:hAnsi="Arial" w:cs="Arial"/>
          <w:sz w:val="16"/>
          <w:szCs w:val="16"/>
          <w:lang w:eastAsia="pt-BR"/>
        </w:rPr>
        <w:t>.148</w:t>
      </w:r>
      <w:r w:rsidR="00FE3FAF">
        <w:rPr>
          <w:rFonts w:ascii="Arial" w:hAnsi="Arial" w:cs="Arial"/>
          <w:sz w:val="16"/>
          <w:szCs w:val="16"/>
          <w:lang w:eastAsia="pt-BR"/>
        </w:rPr>
        <w:t>, publ</w:t>
      </w:r>
      <w:r>
        <w:rPr>
          <w:rFonts w:ascii="Arial" w:hAnsi="Arial" w:cs="Arial"/>
          <w:sz w:val="16"/>
          <w:szCs w:val="16"/>
          <w:lang w:eastAsia="pt-BR"/>
        </w:rPr>
        <w:t>icado no Diário Oficial n.º 12.64</w:t>
      </w:r>
      <w:r w:rsidR="00FE3FAF">
        <w:rPr>
          <w:rFonts w:ascii="Arial" w:hAnsi="Arial" w:cs="Arial"/>
          <w:sz w:val="16"/>
          <w:szCs w:val="16"/>
          <w:lang w:eastAsia="pt-BR"/>
        </w:rPr>
        <w:t>2</w:t>
      </w:r>
      <w:r>
        <w:rPr>
          <w:rFonts w:ascii="Arial" w:hAnsi="Arial" w:cs="Arial"/>
          <w:sz w:val="16"/>
          <w:szCs w:val="16"/>
          <w:lang w:eastAsia="pt-BR"/>
        </w:rPr>
        <w:t>, de 25</w:t>
      </w:r>
      <w:r w:rsidR="00FE3FAF">
        <w:rPr>
          <w:rFonts w:ascii="Arial" w:hAnsi="Arial" w:cs="Arial"/>
          <w:sz w:val="16"/>
          <w:szCs w:val="16"/>
          <w:lang w:eastAsia="pt-BR"/>
        </w:rPr>
        <w:t xml:space="preserve"> de </w:t>
      </w:r>
      <w:r>
        <w:rPr>
          <w:rFonts w:ascii="Arial" w:hAnsi="Arial" w:cs="Arial"/>
          <w:sz w:val="16"/>
          <w:szCs w:val="16"/>
          <w:lang w:eastAsia="pt-BR"/>
        </w:rPr>
        <w:t>setembro</w:t>
      </w:r>
      <w:r w:rsidR="00FE3FAF">
        <w:rPr>
          <w:rFonts w:ascii="Arial" w:hAnsi="Arial" w:cs="Arial"/>
          <w:sz w:val="16"/>
          <w:szCs w:val="16"/>
          <w:lang w:eastAsia="pt-BR"/>
        </w:rPr>
        <w:t xml:space="preserve"> de 2019,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FE3FAF" w:rsidRDefault="00FE3FAF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RESOLVE:</w:t>
      </w:r>
    </w:p>
    <w:p w:rsidR="00836A35" w:rsidRDefault="00836A35">
      <w:pPr>
        <w:ind w:firstLine="1380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eastAsia="pt-BR"/>
        </w:rPr>
        <w:t>Art. 1º  Publica os Anexos exigidos pelos arts. 52, 53, 54 e 55, da Lei Complementar n° 101, de 04 de maio de 2000, componentes do Relatório Resumi</w:t>
      </w:r>
      <w:r w:rsidR="008A7C1A">
        <w:rPr>
          <w:rFonts w:ascii="Arial" w:hAnsi="Arial" w:cs="Arial"/>
          <w:sz w:val="16"/>
          <w:szCs w:val="16"/>
          <w:lang w:eastAsia="pt-BR"/>
        </w:rPr>
        <w:t>do da Execução Orçamentária do 4</w:t>
      </w:r>
      <w:r>
        <w:rPr>
          <w:rFonts w:ascii="Arial" w:hAnsi="Arial" w:cs="Arial"/>
          <w:sz w:val="16"/>
          <w:szCs w:val="16"/>
          <w:lang w:eastAsia="pt-BR"/>
        </w:rPr>
        <w:t>° Bimestre e</w:t>
      </w:r>
      <w:r w:rsidR="008A7C1A">
        <w:rPr>
          <w:rFonts w:ascii="Arial" w:hAnsi="Arial" w:cs="Arial"/>
          <w:sz w:val="16"/>
          <w:szCs w:val="16"/>
          <w:lang w:eastAsia="pt-BR"/>
        </w:rPr>
        <w:t xml:space="preserve"> Relatório de Gestão Fiscal do 2</w:t>
      </w:r>
      <w:r>
        <w:rPr>
          <w:rFonts w:ascii="Arial" w:hAnsi="Arial" w:cs="Arial"/>
          <w:sz w:val="16"/>
          <w:szCs w:val="16"/>
          <w:lang w:eastAsia="pt-BR"/>
        </w:rPr>
        <w:t>º Quadrimestre, do Exercício Financeiro de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836A35" w:rsidRDefault="00836A35">
      <w:pPr>
        <w:jc w:val="center"/>
      </w:pPr>
    </w:p>
    <w:p w:rsidR="00836A35" w:rsidRDefault="00836A35">
      <w:pPr>
        <w:jc w:val="center"/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b/>
          <w:bCs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>Registre-se, Publique-se e Cumpra-se.</w:t>
      </w: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ind w:firstLine="708"/>
        <w:jc w:val="both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</w:pPr>
      <w:r>
        <w:rPr>
          <w:rFonts w:ascii="Arial" w:hAnsi="Arial" w:cs="Arial"/>
          <w:sz w:val="16"/>
          <w:szCs w:val="16"/>
          <w:lang w:eastAsia="pt-BR"/>
        </w:rPr>
        <w:t xml:space="preserve">Rio Branco-Acre, </w:t>
      </w:r>
      <w:r w:rsidR="00FE3FAF">
        <w:rPr>
          <w:rFonts w:ascii="Arial" w:hAnsi="Arial" w:cs="Arial"/>
          <w:sz w:val="16"/>
          <w:szCs w:val="16"/>
          <w:lang w:eastAsia="pt-BR"/>
        </w:rPr>
        <w:t>2</w:t>
      </w:r>
      <w:r w:rsidR="00023767">
        <w:rPr>
          <w:rFonts w:ascii="Arial" w:hAnsi="Arial" w:cs="Arial"/>
          <w:sz w:val="16"/>
          <w:szCs w:val="16"/>
          <w:lang w:eastAsia="pt-BR"/>
        </w:rPr>
        <w:t>7</w:t>
      </w:r>
      <w:r>
        <w:rPr>
          <w:rFonts w:ascii="Arial" w:hAnsi="Arial" w:cs="Arial"/>
          <w:sz w:val="16"/>
          <w:szCs w:val="16"/>
          <w:lang w:eastAsia="pt-BR"/>
        </w:rPr>
        <w:t xml:space="preserve"> de </w:t>
      </w:r>
      <w:r w:rsidR="008A7C1A">
        <w:rPr>
          <w:rFonts w:ascii="Arial" w:hAnsi="Arial" w:cs="Arial"/>
          <w:sz w:val="16"/>
          <w:szCs w:val="16"/>
          <w:lang w:eastAsia="pt-BR"/>
        </w:rPr>
        <w:t>setembro</w:t>
      </w:r>
      <w:r>
        <w:rPr>
          <w:rFonts w:ascii="Arial" w:hAnsi="Arial" w:cs="Arial"/>
          <w:sz w:val="16"/>
          <w:szCs w:val="16"/>
          <w:lang w:eastAsia="pt-BR"/>
        </w:rPr>
        <w:t xml:space="preserve"> de 201</w:t>
      </w:r>
      <w:r w:rsidR="00FE3FAF">
        <w:rPr>
          <w:rFonts w:ascii="Arial" w:hAnsi="Arial" w:cs="Arial"/>
          <w:sz w:val="16"/>
          <w:szCs w:val="16"/>
          <w:lang w:eastAsia="pt-BR"/>
        </w:rPr>
        <w:t>9</w:t>
      </w:r>
      <w:r>
        <w:rPr>
          <w:rFonts w:ascii="Arial" w:hAnsi="Arial" w:cs="Arial"/>
          <w:sz w:val="16"/>
          <w:szCs w:val="16"/>
          <w:lang w:eastAsia="pt-BR"/>
        </w:rPr>
        <w:t>.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5D3183" w:rsidRDefault="005D3183" w:rsidP="00FE3FAF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Raymson</w:t>
      </w:r>
      <w:proofErr w:type="spellEnd"/>
      <w:r>
        <w:rPr>
          <w:rFonts w:ascii="Arial" w:hAnsi="Arial" w:cs="Arial"/>
          <w:sz w:val="16"/>
          <w:szCs w:val="16"/>
        </w:rPr>
        <w:t xml:space="preserve"> Ribeiro Bragado</w:t>
      </w:r>
    </w:p>
    <w:p w:rsidR="00FE3FAF" w:rsidRDefault="005D3183" w:rsidP="00FE3FA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Secretário</w:t>
      </w:r>
      <w:r w:rsidR="00FE3FAF">
        <w:rPr>
          <w:rFonts w:ascii="Arial" w:hAnsi="Arial" w:cs="Arial"/>
          <w:sz w:val="16"/>
          <w:szCs w:val="16"/>
        </w:rPr>
        <w:t xml:space="preserve"> de Estado da Fazenda</w:t>
      </w:r>
    </w:p>
    <w:p w:rsidR="005D3183" w:rsidRDefault="005D3183" w:rsidP="00FE3FA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 exercício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</w:rPr>
      </w:pPr>
    </w:p>
    <w:p w:rsidR="00FE3FAF" w:rsidRDefault="00FE3FAF" w:rsidP="00FE3FAF">
      <w:pPr>
        <w:jc w:val="center"/>
      </w:pPr>
    </w:p>
    <w:p w:rsidR="00FE3FAF" w:rsidRPr="005D1F84" w:rsidRDefault="00FE3FAF" w:rsidP="00FE3FAF">
      <w:pPr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eastAsia="Arial" w:hAnsi="Arial" w:cs="Arial"/>
          <w:sz w:val="16"/>
          <w:szCs w:val="16"/>
          <w:lang w:eastAsia="pt-BR"/>
        </w:rPr>
        <w:t xml:space="preserve">                                                                                  </w:t>
      </w:r>
      <w:r>
        <w:rPr>
          <w:rFonts w:ascii="Arial" w:hAnsi="Arial" w:cs="Arial"/>
          <w:sz w:val="16"/>
          <w:szCs w:val="16"/>
          <w:lang w:eastAsia="pt-BR"/>
        </w:rPr>
        <w:t>Pedro Nogueira Brilhante Júnior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>Diretor da Contabilidade Geral do Estado</w:t>
      </w: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FE3FAF" w:rsidRDefault="00FE3FAF" w:rsidP="00FE3FAF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p w:rsidR="00836A35" w:rsidRDefault="00836A35">
      <w:pPr>
        <w:jc w:val="center"/>
      </w:pPr>
    </w:p>
    <w:sectPr w:rsidR="00836A35" w:rsidSect="003B5A0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EE1460"/>
    <w:rsid w:val="0001428F"/>
    <w:rsid w:val="00023767"/>
    <w:rsid w:val="00150A26"/>
    <w:rsid w:val="0026547C"/>
    <w:rsid w:val="00370171"/>
    <w:rsid w:val="003B5A0C"/>
    <w:rsid w:val="005D1516"/>
    <w:rsid w:val="005D3183"/>
    <w:rsid w:val="00695CE2"/>
    <w:rsid w:val="006A4E14"/>
    <w:rsid w:val="006A51F2"/>
    <w:rsid w:val="00836A35"/>
    <w:rsid w:val="008A7C1A"/>
    <w:rsid w:val="00AD633C"/>
    <w:rsid w:val="00CA46C9"/>
    <w:rsid w:val="00E76C72"/>
    <w:rsid w:val="00EE1460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0C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B5A0C"/>
  </w:style>
  <w:style w:type="character" w:customStyle="1" w:styleId="WW-Absatz-Standardschriftart">
    <w:name w:val="WW-Absatz-Standardschriftart"/>
    <w:rsid w:val="003B5A0C"/>
  </w:style>
  <w:style w:type="character" w:customStyle="1" w:styleId="WW-Absatz-Standardschriftart1">
    <w:name w:val="WW-Absatz-Standardschriftart1"/>
    <w:rsid w:val="003B5A0C"/>
  </w:style>
  <w:style w:type="character" w:customStyle="1" w:styleId="WW-Absatz-Standardschriftart11">
    <w:name w:val="WW-Absatz-Standardschriftart11"/>
    <w:rsid w:val="003B5A0C"/>
  </w:style>
  <w:style w:type="character" w:customStyle="1" w:styleId="WW-Absatz-Standardschriftart111">
    <w:name w:val="WW-Absatz-Standardschriftart111"/>
    <w:rsid w:val="003B5A0C"/>
  </w:style>
  <w:style w:type="character" w:customStyle="1" w:styleId="Fontepargpadro1">
    <w:name w:val="Fonte parág. padrão1"/>
    <w:rsid w:val="003B5A0C"/>
  </w:style>
  <w:style w:type="paragraph" w:customStyle="1" w:styleId="Ttulo1">
    <w:name w:val="Título1"/>
    <w:basedOn w:val="Normal"/>
    <w:next w:val="Corpodetexto"/>
    <w:rsid w:val="003B5A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3B5A0C"/>
    <w:pPr>
      <w:spacing w:after="120"/>
    </w:pPr>
  </w:style>
  <w:style w:type="paragraph" w:styleId="Lista">
    <w:name w:val="List"/>
    <w:basedOn w:val="Corpodetexto"/>
    <w:rsid w:val="003B5A0C"/>
    <w:rPr>
      <w:rFonts w:cs="Tahoma"/>
    </w:rPr>
  </w:style>
  <w:style w:type="paragraph" w:styleId="Legenda">
    <w:name w:val="caption"/>
    <w:basedOn w:val="Normal"/>
    <w:qFormat/>
    <w:rsid w:val="003B5A0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B5A0C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B5A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B5A0C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sid w:val="003B5A0C"/>
    <w:rPr>
      <w:rFonts w:ascii="MS Serif" w:hAnsi="MS Serif" w:cs="MS Serif"/>
      <w:shadow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Acre</vt:lpstr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8</cp:revision>
  <cp:lastPrinted>2019-09-25T18:21:00Z</cp:lastPrinted>
  <dcterms:created xsi:type="dcterms:W3CDTF">2019-09-25T18:17:00Z</dcterms:created>
  <dcterms:modified xsi:type="dcterms:W3CDTF">2019-09-26T21:46:00Z</dcterms:modified>
</cp:coreProperties>
</file>