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793879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  <w:u w:val="single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 xml:space="preserve">presente NOTA EXPLICATIVA tem por propósito apresentar o entendimento demonstrado </w:t>
      </w:r>
      <w:r w:rsidR="00384585">
        <w:rPr>
          <w:rFonts w:ascii="Arial" w:hAnsi="Arial" w:cs="Arial"/>
          <w:sz w:val="24"/>
          <w:szCs w:val="24"/>
        </w:rPr>
        <w:t>n</w:t>
      </w:r>
      <w:r w:rsidR="006478AC" w:rsidRPr="001B3F7F">
        <w:rPr>
          <w:rFonts w:ascii="Arial" w:hAnsi="Arial" w:cs="Arial"/>
          <w:sz w:val="24"/>
          <w:szCs w:val="24"/>
        </w:rPr>
        <w:t>o Relatório Resumido da Execução Orçamentária – RREO</w:t>
      </w:r>
      <w:r w:rsidR="00C02DFE">
        <w:rPr>
          <w:rFonts w:ascii="Arial" w:hAnsi="Arial" w:cs="Arial"/>
          <w:sz w:val="24"/>
          <w:szCs w:val="24"/>
        </w:rPr>
        <w:t xml:space="preserve">, </w:t>
      </w:r>
      <w:r w:rsidR="00793879">
        <w:rPr>
          <w:rFonts w:ascii="Arial" w:hAnsi="Arial" w:cs="Arial"/>
          <w:sz w:val="24"/>
          <w:szCs w:val="24"/>
        </w:rPr>
        <w:t>referente</w:t>
      </w:r>
      <w:r w:rsidR="00C02DFE">
        <w:rPr>
          <w:rFonts w:ascii="Arial" w:hAnsi="Arial" w:cs="Arial"/>
          <w:sz w:val="24"/>
          <w:szCs w:val="24"/>
        </w:rPr>
        <w:t xml:space="preserve"> ao 5º Bimestre de 2020</w:t>
      </w:r>
      <w:r w:rsidR="006478AC" w:rsidRPr="001B3F7F">
        <w:rPr>
          <w:rFonts w:ascii="Arial" w:hAnsi="Arial" w:cs="Arial"/>
          <w:sz w:val="24"/>
          <w:szCs w:val="24"/>
        </w:rPr>
        <w:t>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da Lei nº 101, de 04/05/2000 (Lei de Responsabilidade Fiscal), em </w:t>
      </w:r>
      <w:r w:rsidR="00F56D80" w:rsidRPr="001C76D5">
        <w:rPr>
          <w:rFonts w:ascii="Arial" w:hAnsi="Arial" w:cs="Arial"/>
          <w:sz w:val="24"/>
          <w:szCs w:val="24"/>
        </w:rPr>
        <w:t xml:space="preserve">seus </w:t>
      </w:r>
      <w:r w:rsidR="00F56D80" w:rsidRPr="001C76D5">
        <w:rPr>
          <w:rFonts w:ascii="Arial" w:hAnsi="Arial" w:cs="Arial"/>
          <w:b/>
          <w:sz w:val="24"/>
          <w:szCs w:val="24"/>
        </w:rPr>
        <w:t xml:space="preserve">ANEXOS </w:t>
      </w:r>
      <w:r w:rsidR="00E657CD" w:rsidRPr="001C76D5">
        <w:rPr>
          <w:rFonts w:ascii="Arial" w:hAnsi="Arial" w:cs="Arial"/>
          <w:b/>
          <w:sz w:val="24"/>
          <w:szCs w:val="24"/>
        </w:rPr>
        <w:t xml:space="preserve">1, </w:t>
      </w:r>
      <w:r w:rsidR="00384585" w:rsidRPr="001C76D5">
        <w:rPr>
          <w:rFonts w:ascii="Arial" w:hAnsi="Arial" w:cs="Arial"/>
          <w:b/>
          <w:sz w:val="24"/>
          <w:szCs w:val="24"/>
        </w:rPr>
        <w:t>2</w:t>
      </w:r>
      <w:r w:rsidR="00B7468B" w:rsidRPr="001C76D5">
        <w:rPr>
          <w:rFonts w:ascii="Arial" w:hAnsi="Arial" w:cs="Arial"/>
          <w:b/>
          <w:sz w:val="24"/>
          <w:szCs w:val="24"/>
        </w:rPr>
        <w:t xml:space="preserve">, </w:t>
      </w:r>
      <w:r w:rsidR="001C76D5" w:rsidRPr="001C76D5">
        <w:rPr>
          <w:rFonts w:ascii="Arial" w:hAnsi="Arial" w:cs="Arial"/>
          <w:b/>
          <w:sz w:val="24"/>
          <w:szCs w:val="24"/>
        </w:rPr>
        <w:t>4</w:t>
      </w:r>
      <w:r w:rsidR="00057883" w:rsidRPr="001C76D5">
        <w:rPr>
          <w:rFonts w:ascii="Arial" w:hAnsi="Arial" w:cs="Arial"/>
          <w:b/>
          <w:sz w:val="24"/>
          <w:szCs w:val="24"/>
        </w:rPr>
        <w:t>,</w:t>
      </w:r>
      <w:r w:rsidR="001C76D5" w:rsidRPr="001C76D5">
        <w:rPr>
          <w:rFonts w:ascii="Arial" w:hAnsi="Arial" w:cs="Arial"/>
          <w:b/>
          <w:sz w:val="24"/>
          <w:szCs w:val="24"/>
        </w:rPr>
        <w:t xml:space="preserve"> 6</w:t>
      </w:r>
      <w:r w:rsidR="00B7468B" w:rsidRPr="001C76D5">
        <w:rPr>
          <w:rFonts w:ascii="Arial" w:hAnsi="Arial" w:cs="Arial"/>
          <w:b/>
          <w:sz w:val="24"/>
          <w:szCs w:val="24"/>
        </w:rPr>
        <w:t>,</w:t>
      </w:r>
      <w:r w:rsidR="00E657CD" w:rsidRPr="001C76D5">
        <w:rPr>
          <w:rFonts w:ascii="Arial" w:hAnsi="Arial" w:cs="Arial"/>
          <w:b/>
          <w:sz w:val="24"/>
          <w:szCs w:val="24"/>
        </w:rPr>
        <w:t xml:space="preserve"> 8</w:t>
      </w:r>
      <w:r w:rsidR="00057883" w:rsidRPr="001C76D5">
        <w:rPr>
          <w:rFonts w:ascii="Arial" w:hAnsi="Arial" w:cs="Arial"/>
          <w:b/>
          <w:sz w:val="24"/>
          <w:szCs w:val="24"/>
        </w:rPr>
        <w:t>,</w:t>
      </w:r>
      <w:r w:rsidR="00B7468B" w:rsidRPr="001C76D5">
        <w:rPr>
          <w:rFonts w:ascii="Arial" w:hAnsi="Arial" w:cs="Arial"/>
          <w:b/>
          <w:sz w:val="24"/>
          <w:szCs w:val="24"/>
        </w:rPr>
        <w:t xml:space="preserve"> 12</w:t>
      </w:r>
      <w:r w:rsidR="00057883" w:rsidRPr="001C76D5">
        <w:rPr>
          <w:rFonts w:ascii="Arial" w:hAnsi="Arial" w:cs="Arial"/>
          <w:b/>
          <w:sz w:val="24"/>
          <w:szCs w:val="24"/>
        </w:rPr>
        <w:t xml:space="preserve"> e 13</w:t>
      </w:r>
      <w:r w:rsidR="00057883" w:rsidRPr="001C76D5">
        <w:rPr>
          <w:rFonts w:ascii="Arial" w:hAnsi="Arial" w:cs="Arial"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363CE8" w:rsidRPr="001B3F7F" w:rsidRDefault="00363C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C46096" w:rsidRPr="001B3F7F" w:rsidRDefault="00C46096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ECD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</w:t>
      </w:r>
      <w:r w:rsidR="00384585">
        <w:rPr>
          <w:rFonts w:ascii="Arial" w:hAnsi="Arial" w:cs="Arial"/>
          <w:b/>
          <w:sz w:val="24"/>
          <w:szCs w:val="24"/>
        </w:rPr>
        <w:t>–(</w:t>
      </w:r>
      <w:r w:rsidR="007E4AA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l. 02 – Transferências Correntes</w:t>
      </w:r>
      <w:r w:rsidR="0038458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176024">
        <w:rPr>
          <w:rFonts w:ascii="Arial" w:hAnsi="Arial" w:cs="Arial"/>
          <w:sz w:val="24"/>
          <w:szCs w:val="24"/>
        </w:rPr>
        <w:t>tais como:</w:t>
      </w:r>
      <w:r w:rsidR="00176024" w:rsidRPr="00872A07">
        <w:rPr>
          <w:rFonts w:ascii="Arial" w:hAnsi="Arial" w:cs="Arial"/>
          <w:sz w:val="24"/>
          <w:szCs w:val="24"/>
        </w:rPr>
        <w:t xml:space="preserve"> (i) </w:t>
      </w:r>
      <w:r w:rsidR="00872A07" w:rsidRPr="00872A07">
        <w:rPr>
          <w:rFonts w:ascii="Arial" w:hAnsi="Arial" w:cs="Arial"/>
          <w:sz w:val="24"/>
          <w:szCs w:val="24"/>
        </w:rPr>
        <w:t xml:space="preserve">Aproximadamente R$ </w:t>
      </w:r>
      <w:r w:rsidR="00050ECD" w:rsidRPr="00872A07">
        <w:rPr>
          <w:rFonts w:ascii="Arial" w:hAnsi="Arial" w:cs="Arial"/>
          <w:sz w:val="24"/>
          <w:szCs w:val="24"/>
        </w:rPr>
        <w:t>32</w:t>
      </w:r>
      <w:r w:rsidR="00872A07" w:rsidRPr="00872A07">
        <w:rPr>
          <w:rFonts w:ascii="Arial" w:hAnsi="Arial" w:cs="Arial"/>
          <w:sz w:val="24"/>
          <w:szCs w:val="24"/>
        </w:rPr>
        <w:t>.818.277,60 (trinta e dois milhões oitocentos e dezoito mil duzentos e setenta e sete reais e sessenta centavos)</w:t>
      </w:r>
      <w:r w:rsidR="00050ECD" w:rsidRPr="00872A07">
        <w:rPr>
          <w:rFonts w:ascii="Arial" w:hAnsi="Arial" w:cs="Arial"/>
          <w:sz w:val="24"/>
          <w:szCs w:val="24"/>
        </w:rPr>
        <w:t xml:space="preserve"> oriundos d</w:t>
      </w:r>
      <w:r w:rsidR="00872A07" w:rsidRPr="00872A07">
        <w:rPr>
          <w:rFonts w:ascii="Arial" w:hAnsi="Arial" w:cs="Arial"/>
          <w:sz w:val="24"/>
          <w:szCs w:val="24"/>
        </w:rPr>
        <w:t>o acordo homologado na ADPF nº 568, em razão da Operação Lava Jato</w:t>
      </w:r>
      <w:r w:rsidR="00050ECD" w:rsidRPr="00872A07">
        <w:rPr>
          <w:rFonts w:ascii="Arial" w:hAnsi="Arial" w:cs="Arial"/>
          <w:sz w:val="24"/>
          <w:szCs w:val="24"/>
        </w:rPr>
        <w:t>; (ii) Apoio financeiro concedido aos Estados pelas Medi</w:t>
      </w:r>
      <w:r w:rsidR="00E94606">
        <w:rPr>
          <w:rFonts w:ascii="Arial" w:hAnsi="Arial" w:cs="Arial"/>
          <w:sz w:val="24"/>
          <w:szCs w:val="24"/>
        </w:rPr>
        <w:t xml:space="preserve">das Provisórias nº </w:t>
      </w:r>
      <w:r w:rsidR="00E94606" w:rsidRPr="00202866">
        <w:rPr>
          <w:rFonts w:ascii="Arial" w:hAnsi="Arial" w:cs="Arial"/>
          <w:sz w:val="24"/>
          <w:szCs w:val="24"/>
        </w:rPr>
        <w:t>938 e 939</w:t>
      </w:r>
      <w:r w:rsidR="00E94606">
        <w:rPr>
          <w:rFonts w:ascii="Arial" w:hAnsi="Arial" w:cs="Arial"/>
          <w:sz w:val="24"/>
          <w:szCs w:val="24"/>
        </w:rPr>
        <w:t>;</w:t>
      </w:r>
      <w:r w:rsidR="00050ECD" w:rsidRPr="00872A07">
        <w:rPr>
          <w:rFonts w:ascii="Arial" w:hAnsi="Arial" w:cs="Arial"/>
          <w:sz w:val="24"/>
          <w:szCs w:val="24"/>
        </w:rPr>
        <w:t xml:space="preserve"> (iii) </w:t>
      </w:r>
      <w:r w:rsidR="00872A07" w:rsidRPr="00872A07">
        <w:rPr>
          <w:rFonts w:ascii="Arial" w:hAnsi="Arial" w:cs="Arial"/>
          <w:sz w:val="24"/>
          <w:szCs w:val="24"/>
        </w:rPr>
        <w:t>Outros</w:t>
      </w:r>
      <w:r w:rsidR="00C3720D" w:rsidRPr="00872A07">
        <w:rPr>
          <w:rFonts w:ascii="Arial" w:hAnsi="Arial" w:cs="Arial"/>
          <w:sz w:val="24"/>
          <w:szCs w:val="24"/>
        </w:rPr>
        <w:t xml:space="preserve"> recursos destinados para as ações de prevenção e combate ao COVID-19</w:t>
      </w:r>
      <w:r w:rsidR="00E94606">
        <w:rPr>
          <w:rFonts w:ascii="Arial" w:hAnsi="Arial" w:cs="Arial"/>
          <w:sz w:val="24"/>
          <w:szCs w:val="24"/>
        </w:rPr>
        <w:t xml:space="preserve"> em R$ 140.951.620,26 (cento e quarenta milhões, novecentos e </w:t>
      </w:r>
      <w:r w:rsidR="00AF502E">
        <w:rPr>
          <w:rFonts w:ascii="Arial" w:hAnsi="Arial" w:cs="Arial"/>
          <w:sz w:val="24"/>
          <w:szCs w:val="24"/>
        </w:rPr>
        <w:t>cinquenta</w:t>
      </w:r>
      <w:r w:rsidR="00E94606">
        <w:rPr>
          <w:rFonts w:ascii="Arial" w:hAnsi="Arial" w:cs="Arial"/>
          <w:sz w:val="24"/>
          <w:szCs w:val="24"/>
        </w:rPr>
        <w:t xml:space="preserve"> e um mil, seiscentos e vinte reais e vinte e seis centavos); e (iv) Auxílio Financeiro da LC nº 173/2020 no valor de R$ 289.719.224,52 (duzentos e oitenta e nove milhões, setecentos e dezenove mil, duzentos e vinte e quatro reais e </w:t>
      </w:r>
      <w:r w:rsidR="00AF502E">
        <w:rPr>
          <w:rFonts w:ascii="Arial" w:hAnsi="Arial" w:cs="Arial"/>
          <w:sz w:val="24"/>
          <w:szCs w:val="24"/>
        </w:rPr>
        <w:t>cinquenta</w:t>
      </w:r>
      <w:r w:rsidR="00E94606">
        <w:rPr>
          <w:rFonts w:ascii="Arial" w:hAnsi="Arial" w:cs="Arial"/>
          <w:sz w:val="24"/>
          <w:szCs w:val="24"/>
        </w:rPr>
        <w:t xml:space="preserve"> e dois centavos)</w:t>
      </w:r>
      <w:r w:rsidR="00C3720D" w:rsidRPr="00872A07">
        <w:rPr>
          <w:rFonts w:ascii="Arial" w:hAnsi="Arial" w:cs="Arial"/>
          <w:sz w:val="24"/>
          <w:szCs w:val="24"/>
        </w:rPr>
        <w:t>.</w:t>
      </w:r>
    </w:p>
    <w:p w:rsidR="003D598C" w:rsidRPr="00FD7675" w:rsidRDefault="003D598C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>2</w:t>
      </w:r>
      <w:r w:rsidR="00384585">
        <w:rPr>
          <w:rFonts w:ascii="Arial" w:hAnsi="Arial" w:cs="Arial"/>
          <w:b/>
          <w:sz w:val="24"/>
          <w:szCs w:val="24"/>
        </w:rPr>
        <w:t>–(</w:t>
      </w:r>
      <w:r>
        <w:rPr>
          <w:rFonts w:ascii="Arial" w:hAnsi="Arial" w:cs="Arial"/>
          <w:b/>
          <w:sz w:val="24"/>
          <w:szCs w:val="24"/>
        </w:rPr>
        <w:t xml:space="preserve">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 w:rsidR="00384585"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D619E3">
        <w:rPr>
          <w:rFonts w:ascii="Arial" w:hAnsi="Arial" w:cs="Arial"/>
          <w:sz w:val="24"/>
          <w:szCs w:val="24"/>
        </w:rPr>
        <w:t xml:space="preserve">O superávit financeiro apontado na última linha diz respeito a diversas modalidades de recursos, em sua maior parte remanescentes de aplicações </w:t>
      </w:r>
      <w:r w:rsidR="005B4DA3">
        <w:rPr>
          <w:rFonts w:ascii="Arial" w:hAnsi="Arial" w:cs="Arial"/>
          <w:sz w:val="24"/>
          <w:szCs w:val="24"/>
        </w:rPr>
        <w:t>de exercícios anteriores</w:t>
      </w:r>
      <w:r w:rsidR="00D619E3">
        <w:rPr>
          <w:rFonts w:ascii="Arial" w:hAnsi="Arial" w:cs="Arial"/>
          <w:sz w:val="24"/>
          <w:szCs w:val="24"/>
        </w:rPr>
        <w:t xml:space="preserve">, conforme </w:t>
      </w:r>
      <w:r w:rsidR="00AF502E">
        <w:rPr>
          <w:rFonts w:ascii="Arial" w:hAnsi="Arial" w:cs="Arial"/>
          <w:sz w:val="24"/>
          <w:szCs w:val="24"/>
        </w:rPr>
        <w:t>demonstrado</w:t>
      </w:r>
      <w:r w:rsidR="00D619E3">
        <w:rPr>
          <w:rFonts w:ascii="Arial" w:hAnsi="Arial" w:cs="Arial"/>
          <w:sz w:val="24"/>
          <w:szCs w:val="24"/>
        </w:rPr>
        <w:t xml:space="preserve">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112.591.937,49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17.365.929,80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E946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22.374.548,82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 (Fonte 500)</w:t>
            </w:r>
          </w:p>
        </w:tc>
        <w:tc>
          <w:tcPr>
            <w:tcW w:w="4748" w:type="dxa"/>
            <w:vAlign w:val="center"/>
          </w:tcPr>
          <w:p w:rsidR="007442B6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26.100.000,00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14.</w:t>
            </w:r>
            <w:r w:rsidR="00930CBB">
              <w:rPr>
                <w:rFonts w:ascii="Arial" w:hAnsi="Arial" w:cs="Arial"/>
                <w:sz w:val="22"/>
                <w:szCs w:val="22"/>
              </w:rPr>
              <w:t>7</w:t>
            </w:r>
            <w:r w:rsidRPr="002F2EA1">
              <w:rPr>
                <w:rFonts w:ascii="Arial" w:hAnsi="Arial" w:cs="Arial"/>
                <w:sz w:val="22"/>
                <w:szCs w:val="22"/>
              </w:rPr>
              <w:t>62.645,11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 (Fonte 800)</w:t>
            </w:r>
          </w:p>
        </w:tc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2B6" w:rsidRPr="002F2EA1" w:rsidTr="007442B6">
        <w:trPr>
          <w:jc w:val="center"/>
        </w:trPr>
        <w:tc>
          <w:tcPr>
            <w:tcW w:w="4748" w:type="dxa"/>
            <w:shd w:val="clear" w:color="auto" w:fill="000000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000000"/>
            <w:vAlign w:val="center"/>
          </w:tcPr>
          <w:p w:rsidR="007442B6" w:rsidRPr="002F2EA1" w:rsidRDefault="00930CBB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193.195.061,22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3</w:t>
      </w:r>
      <w:r w:rsidR="00384585">
        <w:rPr>
          <w:rFonts w:ascii="Arial" w:hAnsi="Arial" w:cs="Arial"/>
          <w:b/>
          <w:sz w:val="24"/>
          <w:szCs w:val="24"/>
        </w:rPr>
        <w:t xml:space="preserve"> -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6279B2">
        <w:rPr>
          <w:rFonts w:ascii="Arial" w:hAnsi="Arial" w:cs="Arial"/>
          <w:sz w:val="24"/>
          <w:szCs w:val="24"/>
        </w:rPr>
        <w:t xml:space="preserve"> pessoal e encargos sociais</w:t>
      </w:r>
      <w:r w:rsidR="00794381">
        <w:rPr>
          <w:rFonts w:ascii="Arial" w:hAnsi="Arial" w:cs="Arial"/>
          <w:sz w:val="24"/>
          <w:szCs w:val="24"/>
        </w:rPr>
        <w:t xml:space="preserve">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</w:t>
      </w:r>
      <w:r w:rsidR="00A020C2">
        <w:rPr>
          <w:rFonts w:ascii="Arial" w:hAnsi="Arial" w:cs="Arial"/>
          <w:sz w:val="24"/>
          <w:szCs w:val="24"/>
        </w:rPr>
        <w:t>n</w:t>
      </w:r>
      <w:r w:rsidR="007B362E">
        <w:rPr>
          <w:rFonts w:ascii="Arial" w:hAnsi="Arial" w:cs="Arial"/>
          <w:sz w:val="24"/>
          <w:szCs w:val="24"/>
        </w:rPr>
        <w:t xml:space="preserve">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1B3F7F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</w:t>
      </w:r>
      <w:r w:rsidR="00FD552B">
        <w:rPr>
          <w:rFonts w:ascii="Arial" w:hAnsi="Arial" w:cs="Arial"/>
          <w:b/>
          <w:sz w:val="24"/>
          <w:szCs w:val="24"/>
        </w:rPr>
        <w:t>Demonstrativo da Execução das Despesas por Função/Subfunção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6201" w:rsidRDefault="0027620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</w:t>
      </w:r>
      <w:r w:rsidR="00FD552B">
        <w:rPr>
          <w:rFonts w:ascii="Arial" w:hAnsi="Arial" w:cs="Arial"/>
          <w:b/>
          <w:sz w:val="24"/>
          <w:szCs w:val="24"/>
        </w:rPr>
        <w:t xml:space="preserve"> - </w:t>
      </w:r>
      <w:r w:rsidR="009B248D">
        <w:rPr>
          <w:rFonts w:ascii="Arial" w:hAnsi="Arial" w:cs="Arial"/>
          <w:b/>
          <w:sz w:val="24"/>
          <w:szCs w:val="24"/>
        </w:rPr>
        <w:t xml:space="preserve">Função </w:t>
      </w:r>
      <w:r>
        <w:rPr>
          <w:rFonts w:ascii="Arial" w:hAnsi="Arial" w:cs="Arial"/>
          <w:b/>
          <w:sz w:val="24"/>
          <w:szCs w:val="24"/>
        </w:rPr>
        <w:t xml:space="preserve">Segurança Pública: </w:t>
      </w:r>
      <w:r w:rsidR="00630233">
        <w:rPr>
          <w:rFonts w:ascii="Arial" w:hAnsi="Arial" w:cs="Arial"/>
          <w:sz w:val="24"/>
          <w:szCs w:val="24"/>
        </w:rPr>
        <w:t xml:space="preserve">Em que pese o notório aumento na execução orçamentária da função de Segurança Pública, observa-se que as subfunções relativas ao Policiamento, Defesa Civile Ensino Fundamental encontram-se com execução zerada até o presente momento.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A118BF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C61">
        <w:rPr>
          <w:rFonts w:ascii="Arial" w:hAnsi="Arial" w:cs="Arial"/>
          <w:b/>
          <w:sz w:val="24"/>
          <w:szCs w:val="24"/>
        </w:rPr>
        <w:t>Nota 0</w:t>
      </w:r>
      <w:r w:rsidR="00A118BF">
        <w:rPr>
          <w:rFonts w:ascii="Arial" w:hAnsi="Arial" w:cs="Arial"/>
          <w:b/>
          <w:sz w:val="24"/>
          <w:szCs w:val="24"/>
        </w:rPr>
        <w:t>2</w:t>
      </w:r>
      <w:r w:rsidR="00FD552B">
        <w:rPr>
          <w:rFonts w:ascii="Arial" w:hAnsi="Arial" w:cs="Arial"/>
          <w:b/>
          <w:sz w:val="24"/>
          <w:szCs w:val="24"/>
        </w:rPr>
        <w:t xml:space="preserve"> - </w:t>
      </w:r>
      <w:r w:rsidR="009B248D">
        <w:rPr>
          <w:rFonts w:ascii="Arial" w:hAnsi="Arial" w:cs="Arial"/>
          <w:b/>
          <w:sz w:val="24"/>
          <w:szCs w:val="24"/>
        </w:rPr>
        <w:t xml:space="preserve">Função </w:t>
      </w:r>
      <w:r w:rsidRPr="004C1C61">
        <w:rPr>
          <w:rFonts w:ascii="Arial" w:hAnsi="Arial" w:cs="Arial"/>
          <w:b/>
          <w:sz w:val="24"/>
          <w:szCs w:val="24"/>
        </w:rPr>
        <w:t>Educação:</w:t>
      </w:r>
      <w:r w:rsidR="00A118BF">
        <w:rPr>
          <w:rFonts w:ascii="Arial" w:hAnsi="Arial" w:cs="Arial"/>
          <w:sz w:val="24"/>
          <w:szCs w:val="24"/>
        </w:rPr>
        <w:t xml:space="preserve">No que tange à subfunção relativa </w:t>
      </w:r>
      <w:r w:rsidR="00A118BF" w:rsidRPr="009B248D">
        <w:rPr>
          <w:rFonts w:ascii="Arial" w:hAnsi="Arial" w:cs="Arial"/>
          <w:sz w:val="24"/>
          <w:szCs w:val="24"/>
        </w:rPr>
        <w:t>ao Ensino</w:t>
      </w:r>
      <w:r w:rsidR="00A118BF">
        <w:rPr>
          <w:rFonts w:ascii="Arial" w:hAnsi="Arial" w:cs="Arial"/>
          <w:sz w:val="24"/>
          <w:szCs w:val="24"/>
        </w:rPr>
        <w:t xml:space="preserve"> Médio, a Secretaria Adjunta do Tesouro Estadual </w:t>
      </w:r>
      <w:r w:rsidR="008E23A8">
        <w:rPr>
          <w:rFonts w:ascii="Arial" w:hAnsi="Arial" w:cs="Arial"/>
          <w:sz w:val="24"/>
          <w:szCs w:val="24"/>
        </w:rPr>
        <w:t xml:space="preserve">já se manifestou sobre a necessidade de se incluir as despesas com professores em efetivo exercício na referida </w:t>
      </w:r>
      <w:r w:rsidR="009B248D" w:rsidRPr="009B248D">
        <w:rPr>
          <w:rFonts w:ascii="Arial" w:hAnsi="Arial" w:cs="Arial"/>
          <w:sz w:val="24"/>
          <w:szCs w:val="24"/>
        </w:rPr>
        <w:t>sub</w:t>
      </w:r>
      <w:r w:rsidR="008E23A8" w:rsidRPr="009B248D">
        <w:rPr>
          <w:rFonts w:ascii="Arial" w:hAnsi="Arial" w:cs="Arial"/>
          <w:sz w:val="24"/>
          <w:szCs w:val="24"/>
        </w:rPr>
        <w:t>função.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FD552B">
        <w:rPr>
          <w:rFonts w:ascii="Arial" w:hAnsi="Arial" w:cs="Arial"/>
          <w:b/>
          <w:sz w:val="24"/>
          <w:szCs w:val="24"/>
        </w:rPr>
        <w:t xml:space="preserve">3 - </w:t>
      </w:r>
      <w:r w:rsidR="00B74236">
        <w:rPr>
          <w:rFonts w:ascii="Arial" w:hAnsi="Arial" w:cs="Arial"/>
          <w:b/>
          <w:sz w:val="24"/>
          <w:szCs w:val="24"/>
        </w:rPr>
        <w:t xml:space="preserve">Função </w:t>
      </w:r>
      <w:r>
        <w:rPr>
          <w:rFonts w:ascii="Arial" w:hAnsi="Arial" w:cs="Arial"/>
          <w:b/>
          <w:sz w:val="24"/>
          <w:szCs w:val="24"/>
        </w:rPr>
        <w:t>Urbanismo, habitação e saneamento</w:t>
      </w:r>
      <w:r>
        <w:rPr>
          <w:rFonts w:ascii="Arial" w:hAnsi="Arial" w:cs="Arial"/>
          <w:sz w:val="24"/>
          <w:szCs w:val="24"/>
        </w:rPr>
        <w:t xml:space="preserve">: As funções urbanismo, habitação e saneamento sofreram queda em razão da redução na internalização de operações de crédito. </w:t>
      </w:r>
    </w:p>
    <w:p w:rsidR="00627453" w:rsidRPr="009B248D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F36032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411FE7">
        <w:rPr>
          <w:rFonts w:ascii="Arial" w:hAnsi="Arial" w:cs="Arial"/>
          <w:b/>
          <w:sz w:val="24"/>
          <w:szCs w:val="24"/>
        </w:rPr>
        <w:t>Demonstrativo das Receitas e Despesas Previdenciárias do RPPS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000839" w:rsidRDefault="009D3F01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</w:t>
      </w:r>
      <w:r w:rsidR="001C76D5">
        <w:rPr>
          <w:rFonts w:ascii="Arial" w:hAnsi="Arial" w:cs="Arial"/>
          <w:b/>
          <w:sz w:val="24"/>
          <w:szCs w:val="24"/>
        </w:rPr>
        <w:t xml:space="preserve"> – Plano Previdenciário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000839">
        <w:rPr>
          <w:rFonts w:ascii="Arial" w:hAnsi="Arial" w:cs="Arial"/>
          <w:sz w:val="24"/>
          <w:szCs w:val="24"/>
        </w:rPr>
        <w:t xml:space="preserve">Relembramos que no exercício de 2018, bem como anteriores, </w:t>
      </w:r>
      <w:r w:rsidR="00887E1B">
        <w:rPr>
          <w:rFonts w:ascii="Arial" w:hAnsi="Arial" w:cs="Arial"/>
          <w:sz w:val="24"/>
          <w:szCs w:val="24"/>
        </w:rPr>
        <w:t xml:space="preserve">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</w:t>
      </w:r>
      <w:r w:rsidR="00000839">
        <w:rPr>
          <w:rFonts w:ascii="Arial" w:hAnsi="Arial" w:cs="Arial"/>
          <w:sz w:val="24"/>
          <w:szCs w:val="24"/>
        </w:rPr>
        <w:t xml:space="preserve">. </w:t>
      </w:r>
      <w:r w:rsidR="00887E1B">
        <w:rPr>
          <w:rFonts w:ascii="Arial" w:hAnsi="Arial" w:cs="Arial"/>
          <w:sz w:val="24"/>
          <w:szCs w:val="24"/>
        </w:rPr>
        <w:t xml:space="preserve">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</w:t>
      </w:r>
      <w:r w:rsidR="00000839">
        <w:rPr>
          <w:rFonts w:ascii="Arial" w:hAnsi="Arial" w:cs="Arial"/>
          <w:sz w:val="24"/>
          <w:szCs w:val="24"/>
        </w:rPr>
        <w:t xml:space="preserve"> em razão de alterações das diretrizes contábeis do Manual de Demonstrativos Fiscais (MDF) bem como orientação do Tribunal de Contas.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 xml:space="preserve"> devem seguir o que preceitua o Manual de Demonstrativos Fiscais – MDF </w:t>
      </w:r>
      <w:r w:rsidR="00B82FF5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 válida para 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STN.</w:t>
      </w:r>
    </w:p>
    <w:p w:rsidR="001075CB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3066B1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4D03F0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E045EC">
        <w:rPr>
          <w:rFonts w:ascii="Arial" w:hAnsi="Arial" w:cs="Arial"/>
          <w:sz w:val="24"/>
          <w:szCs w:val="24"/>
        </w:rPr>
        <w:t>1.289</w:t>
      </w:r>
      <w:r w:rsidR="004410A5">
        <w:rPr>
          <w:rFonts w:ascii="Arial" w:hAnsi="Arial" w:cs="Arial"/>
          <w:sz w:val="24"/>
          <w:szCs w:val="24"/>
        </w:rPr>
        <w:t>.194.303,75</w:t>
      </w:r>
      <w:r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>um bilhão</w:t>
      </w:r>
      <w:r w:rsidR="004410A5">
        <w:rPr>
          <w:rFonts w:ascii="Arial" w:hAnsi="Arial" w:cs="Arial"/>
          <w:sz w:val="24"/>
          <w:szCs w:val="24"/>
        </w:rPr>
        <w:t>,</w:t>
      </w:r>
      <w:r w:rsidR="0076213E">
        <w:rPr>
          <w:rFonts w:ascii="Arial" w:hAnsi="Arial" w:cs="Arial"/>
          <w:sz w:val="24"/>
          <w:szCs w:val="24"/>
        </w:rPr>
        <w:t xml:space="preserve">duzentos </w:t>
      </w:r>
      <w:r w:rsidR="004410A5">
        <w:rPr>
          <w:rFonts w:ascii="Arial" w:hAnsi="Arial" w:cs="Arial"/>
          <w:sz w:val="24"/>
          <w:szCs w:val="24"/>
        </w:rPr>
        <w:t>e oitenta e nove milhões cento e noventa e quatro mil, trezentos e três reais e setenta e cinco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Nesse sentido:</w:t>
      </w:r>
    </w:p>
    <w:p w:rsidR="00DE1321" w:rsidRPr="003066B1" w:rsidRDefault="00DE1321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9329D9" w:rsidRPr="002F2EA1" w:rsidTr="00B05F83">
        <w:trPr>
          <w:jc w:val="center"/>
        </w:trPr>
        <w:tc>
          <w:tcPr>
            <w:tcW w:w="3830" w:type="dxa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76213E" w:rsidRPr="002F2EA1" w:rsidRDefault="0076213E" w:rsidP="00762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1</w:t>
            </w:r>
            <w:r w:rsidR="00317F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.289.194.303,75</w:t>
            </w:r>
          </w:p>
          <w:p w:rsidR="009329D9" w:rsidRPr="002F2EA1" w:rsidRDefault="009329D9" w:rsidP="00B05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Repasse aos Poderes e entidades constitucionalmente autônomas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172.885.714,72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171.420.316,75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16.298.311,87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108.922.882,96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126.590.000,72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80.233.560,60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317F5D">
              <w:rPr>
                <w:rFonts w:ascii="Arial" w:hAnsi="Arial" w:cs="Arial"/>
                <w:color w:val="000000"/>
                <w:sz w:val="22"/>
                <w:szCs w:val="22"/>
              </w:rPr>
              <w:t>33.303.836,95</w:t>
            </w:r>
          </w:p>
        </w:tc>
      </w:tr>
      <w:tr w:rsidR="009329D9" w:rsidRPr="002F2EA1" w:rsidTr="009E3BDC">
        <w:trPr>
          <w:jc w:val="center"/>
        </w:trPr>
        <w:tc>
          <w:tcPr>
            <w:tcW w:w="3830" w:type="dxa"/>
            <w:shd w:val="clear" w:color="auto" w:fill="000000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000000"/>
            <w:vAlign w:val="center"/>
          </w:tcPr>
          <w:p w:rsidR="009329D9" w:rsidRPr="002F2EA1" w:rsidRDefault="00317F5D" w:rsidP="002F2E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579.539.679,18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5677DB" w:rsidRPr="00584B73">
        <w:rPr>
          <w:rFonts w:ascii="Arial" w:hAnsi="Arial" w:cs="Arial"/>
          <w:sz w:val="24"/>
          <w:szCs w:val="24"/>
        </w:rPr>
        <w:t xml:space="preserve">R$ </w:t>
      </w:r>
      <w:r w:rsidR="005E5873">
        <w:rPr>
          <w:rFonts w:ascii="Arial" w:hAnsi="Arial" w:cs="Arial"/>
          <w:sz w:val="24"/>
          <w:szCs w:val="24"/>
        </w:rPr>
        <w:t>1.</w:t>
      </w:r>
      <w:r w:rsidR="00317F5D">
        <w:rPr>
          <w:rFonts w:ascii="Arial" w:hAnsi="Arial" w:cs="Arial"/>
          <w:sz w:val="24"/>
          <w:szCs w:val="24"/>
        </w:rPr>
        <w:t>289.194.303,75</w:t>
      </w:r>
      <w:r w:rsidR="005E5873" w:rsidRPr="00584B73">
        <w:rPr>
          <w:rFonts w:ascii="Arial" w:hAnsi="Arial" w:cs="Arial"/>
          <w:sz w:val="24"/>
          <w:szCs w:val="24"/>
        </w:rPr>
        <w:t>(</w:t>
      </w:r>
      <w:r w:rsidR="005E5873">
        <w:rPr>
          <w:rFonts w:ascii="Arial" w:hAnsi="Arial" w:cs="Arial"/>
          <w:sz w:val="24"/>
          <w:szCs w:val="24"/>
        </w:rPr>
        <w:t>um bilhão</w:t>
      </w:r>
      <w:r w:rsidR="00317F5D">
        <w:rPr>
          <w:rFonts w:ascii="Arial" w:hAnsi="Arial" w:cs="Arial"/>
          <w:sz w:val="24"/>
          <w:szCs w:val="24"/>
        </w:rPr>
        <w:t>, duzentos e oitenta e nove milhões, cento e noventa e quatro mil, trezentos e três reais e setenta e cinco centavos</w:t>
      </w:r>
      <w:r w:rsidR="005E5873" w:rsidRPr="00584B73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 xml:space="preserve">,depois de feita a necessária destinação, resta </w:t>
      </w:r>
      <w:r w:rsidR="005E5873">
        <w:rPr>
          <w:rFonts w:ascii="Arial" w:hAnsi="Arial" w:cs="Arial"/>
          <w:sz w:val="24"/>
          <w:szCs w:val="22"/>
        </w:rPr>
        <w:t>de Recursos Disponíveis ao Poder Executivo a importâ</w:t>
      </w:r>
      <w:r w:rsidR="005E5873" w:rsidRPr="009743F6">
        <w:rPr>
          <w:rFonts w:ascii="Arial" w:hAnsi="Arial" w:cs="Arial"/>
          <w:sz w:val="24"/>
          <w:szCs w:val="22"/>
        </w:rPr>
        <w:t>ncia</w:t>
      </w:r>
      <w:r w:rsidRPr="009743F6">
        <w:rPr>
          <w:rFonts w:ascii="Arial" w:hAnsi="Arial" w:cs="Arial"/>
          <w:sz w:val="24"/>
          <w:szCs w:val="22"/>
        </w:rPr>
        <w:t xml:space="preserve"> de</w:t>
      </w:r>
      <w:r w:rsidRPr="005677DB">
        <w:rPr>
          <w:rFonts w:ascii="Arial" w:hAnsi="Arial" w:cs="Arial"/>
          <w:sz w:val="24"/>
          <w:szCs w:val="22"/>
        </w:rPr>
        <w:t xml:space="preserve">R$ </w:t>
      </w:r>
      <w:r w:rsidR="00317F5D">
        <w:rPr>
          <w:rFonts w:ascii="Arial" w:hAnsi="Arial" w:cs="Arial"/>
          <w:sz w:val="24"/>
          <w:szCs w:val="22"/>
        </w:rPr>
        <w:t>579.539.679,18</w:t>
      </w:r>
      <w:r w:rsidRPr="005677DB">
        <w:rPr>
          <w:rFonts w:ascii="Arial" w:hAnsi="Arial" w:cs="Arial"/>
          <w:sz w:val="24"/>
          <w:szCs w:val="22"/>
        </w:rPr>
        <w:t>(</w:t>
      </w:r>
      <w:r w:rsidR="00317F5D">
        <w:rPr>
          <w:rFonts w:ascii="Arial" w:hAnsi="Arial" w:cs="Arial"/>
          <w:sz w:val="24"/>
          <w:szCs w:val="22"/>
        </w:rPr>
        <w:t>quinhentos e setenta e nove milhões, quinhentos e trinta e nove mil, seiscentos e setenta e nove reais e dezoito centavos</w:t>
      </w:r>
      <w:r w:rsidRPr="005677DB">
        <w:rPr>
          <w:rFonts w:ascii="Arial" w:hAnsi="Arial" w:cs="Arial"/>
          <w:sz w:val="24"/>
          <w:szCs w:val="22"/>
        </w:rPr>
        <w:t>)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lastRenderedPageBreak/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</w:t>
      </w:r>
      <w:r w:rsidR="00505BED">
        <w:rPr>
          <w:rFonts w:ascii="Arial" w:hAnsi="Arial" w:cs="Arial"/>
          <w:sz w:val="24"/>
          <w:szCs w:val="22"/>
        </w:rPr>
        <w:t xml:space="preserve"> restantes</w:t>
      </w:r>
      <w:r w:rsidRPr="0007558C">
        <w:rPr>
          <w:rFonts w:ascii="Arial" w:hAnsi="Arial" w:cs="Arial"/>
          <w:sz w:val="24"/>
          <w:szCs w:val="22"/>
        </w:rPr>
        <w:t xml:space="preserve">, quais sejam: CIDE – Contribuição de Intervenção no Domínio Econômico; 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p w:rsidR="004D03F0" w:rsidRPr="0007558C" w:rsidRDefault="004D03F0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D3725D" w:rsidRPr="00F24FB9" w:rsidRDefault="00E74455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579.539.679,18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Saldo Liberado/Disponível aos órgãos</w:t>
            </w:r>
          </w:p>
        </w:tc>
        <w:tc>
          <w:tcPr>
            <w:tcW w:w="2977" w:type="dxa"/>
            <w:vAlign w:val="bottom"/>
          </w:tcPr>
          <w:p w:rsidR="00D3725D" w:rsidRPr="00F24FB9" w:rsidRDefault="00E74455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29.040.459,86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CIDE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1.5</w:t>
            </w:r>
            <w:r w:rsidR="00260311">
              <w:rPr>
                <w:rFonts w:ascii="Arial" w:hAnsi="Arial" w:cs="Arial"/>
                <w:bCs/>
                <w:sz w:val="24"/>
                <w:szCs w:val="24"/>
              </w:rPr>
              <w:t>92.827,04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Fundo Especial do Petróleo</w:t>
            </w:r>
          </w:p>
        </w:tc>
        <w:tc>
          <w:tcPr>
            <w:tcW w:w="2977" w:type="dxa"/>
            <w:vAlign w:val="bottom"/>
          </w:tcPr>
          <w:p w:rsidR="00D3725D" w:rsidRPr="00F24FB9" w:rsidRDefault="00260311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61.336.597,25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Cauções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2.022.993,25 </w:t>
            </w:r>
          </w:p>
        </w:tc>
      </w:tr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F24FB9" w:rsidRDefault="00260311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1.392.712,13</w:t>
            </w:r>
          </w:p>
        </w:tc>
      </w:tr>
      <w:tr w:rsidR="0017244B" w:rsidRPr="00F24FB9" w:rsidTr="00D8031A">
        <w:trPr>
          <w:jc w:val="center"/>
        </w:trPr>
        <w:tc>
          <w:tcPr>
            <w:tcW w:w="3827" w:type="dxa"/>
            <w:shd w:val="clear" w:color="auto" w:fill="000000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DISPONIBILIDADE DE RECURSOS DO TESOURO</w:t>
            </w:r>
            <w:r w:rsidR="00EF5EF1" w:rsidRPr="00F24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ESTADUAL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D3725D" w:rsidRPr="00F24FB9" w:rsidRDefault="0013381A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484.154.089,65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 xml:space="preserve">, o </w:t>
      </w:r>
      <w:r w:rsidRPr="00613741">
        <w:rPr>
          <w:rFonts w:ascii="Arial" w:hAnsi="Arial" w:cs="Arial"/>
          <w:sz w:val="24"/>
          <w:szCs w:val="24"/>
        </w:rPr>
        <w:t>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613741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613741" w:rsidRPr="00613741">
        <w:rPr>
          <w:rFonts w:ascii="Arial" w:hAnsi="Arial" w:cs="Arial"/>
          <w:sz w:val="24"/>
          <w:szCs w:val="24"/>
        </w:rPr>
        <w:t xml:space="preserve">R$ </w:t>
      </w:r>
      <w:r w:rsidR="00D3725D">
        <w:rPr>
          <w:rFonts w:ascii="Arial" w:hAnsi="Arial" w:cs="Arial"/>
          <w:sz w:val="24"/>
          <w:szCs w:val="24"/>
        </w:rPr>
        <w:t>4.440.757.541,53</w:t>
      </w:r>
      <w:r w:rsidRPr="00613741">
        <w:rPr>
          <w:rFonts w:ascii="Arial" w:hAnsi="Arial" w:cs="Arial"/>
          <w:sz w:val="24"/>
          <w:szCs w:val="24"/>
        </w:rPr>
        <w:t xml:space="preserve"> (</w:t>
      </w:r>
      <w:r w:rsidR="00613741" w:rsidRPr="00613741">
        <w:rPr>
          <w:rFonts w:ascii="Arial" w:hAnsi="Arial" w:cs="Arial"/>
          <w:sz w:val="24"/>
          <w:szCs w:val="24"/>
        </w:rPr>
        <w:t xml:space="preserve">quatro bilhões quatrocentos </w:t>
      </w:r>
      <w:r w:rsidR="00D3725D">
        <w:rPr>
          <w:rFonts w:ascii="Arial" w:hAnsi="Arial" w:cs="Arial"/>
          <w:sz w:val="24"/>
          <w:szCs w:val="24"/>
        </w:rPr>
        <w:t>e quarenta milhões, setecentos e cinqüenta e sete mil, quinhentos e quarenta e um reais e cinqüenta e três centavos</w:t>
      </w:r>
      <w:r w:rsidRPr="00613741">
        <w:rPr>
          <w:rFonts w:ascii="Arial" w:hAnsi="Arial" w:cs="Arial"/>
          <w:sz w:val="24"/>
          <w:szCs w:val="24"/>
        </w:rPr>
        <w:t>).</w:t>
      </w:r>
    </w:p>
    <w:p w:rsidR="00B82FF5" w:rsidRDefault="00B82FF5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4D03F0" w:rsidRDefault="004D03F0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74D7A" w:rsidRDefault="00A74D7A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74D7A" w:rsidRDefault="00A74D7A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B00599" w:rsidRDefault="00B00599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</w:t>
      </w:r>
      <w:r w:rsidR="009218C6">
        <w:rPr>
          <w:rFonts w:ascii="Arial" w:hAnsi="Arial" w:cs="Arial"/>
          <w:b/>
          <w:sz w:val="24"/>
          <w:szCs w:val="24"/>
        </w:rPr>
        <w:t xml:space="preserve"> – Demonstrativo das Receitas e Despesas com Manutenção e Desenvolvimento do Ensino - MDE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Linhas 14 e 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8</w:t>
      </w:r>
      <w:r w:rsidR="00D526DD" w:rsidRPr="00D526DD">
        <w:rPr>
          <w:rFonts w:ascii="Arial" w:hAnsi="Arial" w:cs="Arial"/>
          <w:color w:val="000000"/>
          <w:sz w:val="24"/>
          <w:szCs w:val="24"/>
        </w:rPr>
        <w:t>6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>,</w:t>
      </w:r>
      <w:r w:rsidR="00D526DD" w:rsidRPr="00D526DD">
        <w:rPr>
          <w:rFonts w:ascii="Arial" w:hAnsi="Arial" w:cs="Arial"/>
          <w:color w:val="000000"/>
          <w:sz w:val="24"/>
          <w:szCs w:val="24"/>
        </w:rPr>
        <w:t>43</w:t>
      </w:r>
      <w:r w:rsidRPr="00D526DD">
        <w:rPr>
          <w:rFonts w:ascii="Arial" w:hAnsi="Arial" w:cs="Arial"/>
          <w:color w:val="000000"/>
          <w:sz w:val="24"/>
          <w:szCs w:val="24"/>
        </w:rPr>
        <w:t>% (</w:t>
      </w:r>
      <w:r w:rsidR="002002A9" w:rsidRPr="00D526DD">
        <w:rPr>
          <w:rFonts w:ascii="Arial" w:hAnsi="Arial" w:cs="Arial"/>
          <w:color w:val="000000"/>
          <w:sz w:val="24"/>
          <w:szCs w:val="24"/>
        </w:rPr>
        <w:t xml:space="preserve">oitenta e </w:t>
      </w:r>
      <w:r w:rsidR="00D526DD" w:rsidRPr="00D526DD">
        <w:rPr>
          <w:rFonts w:ascii="Arial" w:hAnsi="Arial" w:cs="Arial"/>
          <w:color w:val="000000"/>
          <w:sz w:val="24"/>
          <w:szCs w:val="24"/>
        </w:rPr>
        <w:t>seis vírgula quarenta e três por cento</w:t>
      </w:r>
      <w:r w:rsidRPr="00D526DD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 xml:space="preserve">“(...)o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Nota Técnica, </w:t>
      </w:r>
      <w:hyperlink r:id="rId8" w:history="1">
        <w:r w:rsidRPr="002F7826">
          <w:rPr>
            <w:sz w:val="24"/>
            <w:szCs w:val="24"/>
          </w:rPr>
          <w:t xml:space="preserve"> SEI nº 21231/2020/ME</w:t>
        </w:r>
      </w:hyperlink>
      <w:r>
        <w:rPr>
          <w:rFonts w:ascii="Arial" w:hAnsi="Arial" w:cs="Arial"/>
          <w:sz w:val="24"/>
          <w:szCs w:val="24"/>
        </w:rPr>
        <w:t xml:space="preserve"> expedido pela Secretaria do Tesouro Nacional - STN</w:t>
      </w:r>
      <w:r w:rsidRPr="002F7826">
        <w:rPr>
          <w:rFonts w:ascii="Arial" w:hAnsi="Arial" w:cs="Arial"/>
          <w:sz w:val="24"/>
          <w:szCs w:val="24"/>
        </w:rPr>
        <w:t xml:space="preserve">, cujo objetivo é orientar os entes da Federação quanto à contabilização e ao tratamento fiscal dos recursos recebidos e aplicados no enfrentamento da </w:t>
      </w:r>
      <w:r w:rsidRPr="002F7826">
        <w:rPr>
          <w:rFonts w:ascii="Arial" w:hAnsi="Arial" w:cs="Arial"/>
          <w:sz w:val="24"/>
          <w:szCs w:val="24"/>
        </w:rPr>
        <w:lastRenderedPageBreak/>
        <w:t>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>, versa 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D18D0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</w:p>
    <w:p w:rsidR="00FD18D0" w:rsidRPr="001B3F7F" w:rsidRDefault="00FD18D0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70194C" w:rsidRDefault="0070194C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35C0E" w:rsidRDefault="00C35C0E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35C0E" w:rsidRDefault="00C35C0E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Pr="001B3F7F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 w:rsidR="00C35C0E">
        <w:rPr>
          <w:rFonts w:ascii="Arial" w:hAnsi="Arial" w:cs="Arial"/>
          <w:b/>
          <w:sz w:val="24"/>
          <w:szCs w:val="24"/>
        </w:rPr>
        <w:t>Demonstrativo</w:t>
      </w:r>
      <w:r w:rsidR="003A43FE">
        <w:rPr>
          <w:rFonts w:ascii="Arial" w:hAnsi="Arial" w:cs="Arial"/>
          <w:b/>
          <w:sz w:val="24"/>
          <w:szCs w:val="24"/>
        </w:rPr>
        <w:t xml:space="preserve"> das Receitas e Despesas com Ações e Serviços Públicos de Saúde</w:t>
      </w:r>
    </w:p>
    <w:p w:rsidR="0070194C" w:rsidRPr="001B3F7F" w:rsidRDefault="0070194C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64B2E" w:rsidRDefault="00F47B6A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</w:t>
      </w:r>
    </w:p>
    <w:p w:rsidR="00FD18D0" w:rsidRDefault="0078418C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sentido, o Estado do Acre </w:t>
      </w:r>
      <w:r w:rsidR="00264B2E">
        <w:rPr>
          <w:rFonts w:ascii="Arial" w:hAnsi="Arial" w:cs="Arial"/>
          <w:sz w:val="24"/>
          <w:szCs w:val="24"/>
        </w:rPr>
        <w:t xml:space="preserve">aplicou 14,32% das Receitas oriundas de Impostos e Transferências Constitucionais </w:t>
      </w:r>
      <w:r>
        <w:rPr>
          <w:rFonts w:ascii="Arial" w:hAnsi="Arial" w:cs="Arial"/>
          <w:sz w:val="24"/>
          <w:szCs w:val="24"/>
        </w:rPr>
        <w:t xml:space="preserve">em </w:t>
      </w:r>
      <w:r w:rsidR="00264B2E">
        <w:rPr>
          <w:rFonts w:ascii="Arial" w:hAnsi="Arial" w:cs="Arial"/>
          <w:sz w:val="24"/>
          <w:szCs w:val="24"/>
        </w:rPr>
        <w:t>Ações e Serviços Públicos de Saúde</w:t>
      </w:r>
      <w:r>
        <w:rPr>
          <w:rFonts w:ascii="Arial" w:hAnsi="Arial" w:cs="Arial"/>
          <w:sz w:val="24"/>
          <w:szCs w:val="24"/>
        </w:rPr>
        <w:t>.</w:t>
      </w:r>
    </w:p>
    <w:p w:rsidR="00FD18D0" w:rsidRDefault="002F7826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Nota Técnica, </w:t>
      </w:r>
      <w:hyperlink r:id="rId9" w:history="1">
        <w:r w:rsidRPr="002F7826">
          <w:rPr>
            <w:sz w:val="24"/>
            <w:szCs w:val="24"/>
          </w:rPr>
          <w:t xml:space="preserve"> SEI nº 21231/2020/ME</w:t>
        </w:r>
      </w:hyperlink>
      <w:r>
        <w:rPr>
          <w:rFonts w:ascii="Arial" w:hAnsi="Arial" w:cs="Arial"/>
          <w:sz w:val="24"/>
          <w:szCs w:val="24"/>
        </w:rPr>
        <w:t xml:space="preserve"> expedido pela Secretaria do Tesouro Nacional - STN</w:t>
      </w:r>
      <w:r w:rsidRPr="002F7826">
        <w:rPr>
          <w:rFonts w:ascii="Arial" w:hAnsi="Arial" w:cs="Arial"/>
          <w:sz w:val="24"/>
          <w:szCs w:val="24"/>
        </w:rPr>
        <w:t>, cujo objetivo é orientar os entes da Federação quanto à contabilização e ao tratamento fiscal dos recursos recebidos e aplicados no enfrentamento da 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 xml:space="preserve">, versa </w:t>
      </w:r>
      <w:r w:rsidR="00FD18D0">
        <w:rPr>
          <w:rFonts w:ascii="Arial" w:hAnsi="Arial" w:cs="Arial"/>
          <w:sz w:val="24"/>
          <w:szCs w:val="24"/>
        </w:rPr>
        <w:t>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47B6A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FD18D0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D18D0" w:rsidRDefault="00FD18D0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1B3F7F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(PPP):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E621A7" w:rsidRDefault="00E621A7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Branco – Ac, 26 de novembro de 2020.</w:t>
      </w: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1A7" w:rsidRDefault="00E621A7" w:rsidP="003A43FE">
      <w:pPr>
        <w:pStyle w:val="Corpodetexto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Alves Maia Neto</w:t>
      </w:r>
    </w:p>
    <w:p w:rsid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da Contabilidade Geral do Estado</w:t>
      </w:r>
    </w:p>
    <w:p w:rsidR="003A43FE" w:rsidRPr="003A43FE" w:rsidRDefault="003A43FE" w:rsidP="003A43FE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7.303, de 19/11/2020</w:t>
      </w:r>
    </w:p>
    <w:sectPr w:rsidR="003A43FE" w:rsidRPr="003A43FE" w:rsidSect="00641FD7">
      <w:headerReference w:type="default" r:id="rId10"/>
      <w:footerReference w:type="default" r:id="rId11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77" w:rsidRDefault="00C01377">
      <w:r>
        <w:separator/>
      </w:r>
    </w:p>
  </w:endnote>
  <w:endnote w:type="continuationSeparator" w:id="1">
    <w:p w:rsidR="00C01377" w:rsidRDefault="00C0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DC46F9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C46F9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77" w:rsidRDefault="00C01377">
      <w:r>
        <w:separator/>
      </w:r>
    </w:p>
  </w:footnote>
  <w:footnote w:type="continuationSeparator" w:id="1">
    <w:p w:rsidR="00C01377" w:rsidRDefault="00C0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DC46F9" w:rsidP="00641FD7">
    <w:pPr>
      <w:pStyle w:val="Cabealho"/>
      <w:rPr>
        <w:rFonts w:eastAsia="Arial Unicode MS"/>
        <w:szCs w:val="24"/>
      </w:rPr>
    </w:pPr>
    <w:r w:rsidRPr="00DC46F9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474D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31574"/>
    <w:rsid w:val="00132F91"/>
    <w:rsid w:val="0013381A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C02A1"/>
    <w:rsid w:val="001C2893"/>
    <w:rsid w:val="001C47C7"/>
    <w:rsid w:val="001C766E"/>
    <w:rsid w:val="001C76D5"/>
    <w:rsid w:val="001C76DB"/>
    <w:rsid w:val="001D31D3"/>
    <w:rsid w:val="001D6855"/>
    <w:rsid w:val="001E0A42"/>
    <w:rsid w:val="001E563C"/>
    <w:rsid w:val="001E7374"/>
    <w:rsid w:val="001F31C8"/>
    <w:rsid w:val="001F5871"/>
    <w:rsid w:val="002002A9"/>
    <w:rsid w:val="00200C87"/>
    <w:rsid w:val="00202866"/>
    <w:rsid w:val="00206C04"/>
    <w:rsid w:val="002179C4"/>
    <w:rsid w:val="0022407F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416A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311"/>
    <w:rsid w:val="00260718"/>
    <w:rsid w:val="00260B96"/>
    <w:rsid w:val="00262046"/>
    <w:rsid w:val="00262645"/>
    <w:rsid w:val="00264B2E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2EA1"/>
    <w:rsid w:val="002F38B6"/>
    <w:rsid w:val="002F4909"/>
    <w:rsid w:val="002F62A0"/>
    <w:rsid w:val="002F6B3E"/>
    <w:rsid w:val="002F752C"/>
    <w:rsid w:val="002F7826"/>
    <w:rsid w:val="003031DF"/>
    <w:rsid w:val="00303FB9"/>
    <w:rsid w:val="003062F8"/>
    <w:rsid w:val="003066B1"/>
    <w:rsid w:val="003066C6"/>
    <w:rsid w:val="0031202D"/>
    <w:rsid w:val="0031421F"/>
    <w:rsid w:val="00317C2F"/>
    <w:rsid w:val="00317F5D"/>
    <w:rsid w:val="00330810"/>
    <w:rsid w:val="00331DDD"/>
    <w:rsid w:val="0033448E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585"/>
    <w:rsid w:val="003848A3"/>
    <w:rsid w:val="003850A3"/>
    <w:rsid w:val="00392809"/>
    <w:rsid w:val="003970AE"/>
    <w:rsid w:val="003A3A62"/>
    <w:rsid w:val="003A3CB2"/>
    <w:rsid w:val="003A43FE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080F"/>
    <w:rsid w:val="003E192D"/>
    <w:rsid w:val="003E1A8F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1FE7"/>
    <w:rsid w:val="00412FD9"/>
    <w:rsid w:val="00413AC7"/>
    <w:rsid w:val="00424C9C"/>
    <w:rsid w:val="004255AF"/>
    <w:rsid w:val="00425620"/>
    <w:rsid w:val="0043070D"/>
    <w:rsid w:val="0043127A"/>
    <w:rsid w:val="00431751"/>
    <w:rsid w:val="004358C0"/>
    <w:rsid w:val="004410A5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05BED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5873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279B2"/>
    <w:rsid w:val="00630233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5044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1D4D"/>
    <w:rsid w:val="006A2589"/>
    <w:rsid w:val="006A2803"/>
    <w:rsid w:val="006A4EFD"/>
    <w:rsid w:val="006B276D"/>
    <w:rsid w:val="006B2D38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194C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213E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8009B"/>
    <w:rsid w:val="0078418C"/>
    <w:rsid w:val="007917B7"/>
    <w:rsid w:val="00793879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4AA6"/>
    <w:rsid w:val="007E4E27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7C35"/>
    <w:rsid w:val="00820FFE"/>
    <w:rsid w:val="008247B2"/>
    <w:rsid w:val="00826132"/>
    <w:rsid w:val="00830866"/>
    <w:rsid w:val="008314C7"/>
    <w:rsid w:val="00832853"/>
    <w:rsid w:val="00833692"/>
    <w:rsid w:val="008339BA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721D"/>
    <w:rsid w:val="008B77C7"/>
    <w:rsid w:val="008B7AC8"/>
    <w:rsid w:val="008B7B45"/>
    <w:rsid w:val="008C4760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18C6"/>
    <w:rsid w:val="00921E89"/>
    <w:rsid w:val="00923CFF"/>
    <w:rsid w:val="00924BFE"/>
    <w:rsid w:val="00927FC5"/>
    <w:rsid w:val="00930CBB"/>
    <w:rsid w:val="009326E6"/>
    <w:rsid w:val="00932919"/>
    <w:rsid w:val="009329D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3D7"/>
    <w:rsid w:val="00960A04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85586"/>
    <w:rsid w:val="009919CA"/>
    <w:rsid w:val="00996F62"/>
    <w:rsid w:val="00996F9D"/>
    <w:rsid w:val="00997EEC"/>
    <w:rsid w:val="009A706C"/>
    <w:rsid w:val="009A730F"/>
    <w:rsid w:val="009B075C"/>
    <w:rsid w:val="009B248D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4D7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AF502E"/>
    <w:rsid w:val="00B0059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64DB"/>
    <w:rsid w:val="00B472C7"/>
    <w:rsid w:val="00B47A2F"/>
    <w:rsid w:val="00B603F4"/>
    <w:rsid w:val="00B62CB2"/>
    <w:rsid w:val="00B63933"/>
    <w:rsid w:val="00B666EF"/>
    <w:rsid w:val="00B73EF3"/>
    <w:rsid w:val="00B74236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BF73B6"/>
    <w:rsid w:val="00C01377"/>
    <w:rsid w:val="00C02B99"/>
    <w:rsid w:val="00C02DFE"/>
    <w:rsid w:val="00C02F8E"/>
    <w:rsid w:val="00C058EF"/>
    <w:rsid w:val="00C07181"/>
    <w:rsid w:val="00C07CA2"/>
    <w:rsid w:val="00C124F0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5C0E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87CAD"/>
    <w:rsid w:val="00C9118E"/>
    <w:rsid w:val="00C9122A"/>
    <w:rsid w:val="00C91794"/>
    <w:rsid w:val="00C94E17"/>
    <w:rsid w:val="00C9565C"/>
    <w:rsid w:val="00CA185C"/>
    <w:rsid w:val="00CA413E"/>
    <w:rsid w:val="00CA594B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25D"/>
    <w:rsid w:val="00D376D9"/>
    <w:rsid w:val="00D45111"/>
    <w:rsid w:val="00D47E4C"/>
    <w:rsid w:val="00D526DD"/>
    <w:rsid w:val="00D54CCF"/>
    <w:rsid w:val="00D5727D"/>
    <w:rsid w:val="00D5795F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46F9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2FDE"/>
    <w:rsid w:val="00DF394B"/>
    <w:rsid w:val="00DF790C"/>
    <w:rsid w:val="00E0020E"/>
    <w:rsid w:val="00E01438"/>
    <w:rsid w:val="00E02C54"/>
    <w:rsid w:val="00E04466"/>
    <w:rsid w:val="00E045EC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21A7"/>
    <w:rsid w:val="00E63793"/>
    <w:rsid w:val="00E645B1"/>
    <w:rsid w:val="00E657CD"/>
    <w:rsid w:val="00E67558"/>
    <w:rsid w:val="00E67F3C"/>
    <w:rsid w:val="00E707F5"/>
    <w:rsid w:val="00E73575"/>
    <w:rsid w:val="00E74455"/>
    <w:rsid w:val="00E7600E"/>
    <w:rsid w:val="00E82E9B"/>
    <w:rsid w:val="00E83045"/>
    <w:rsid w:val="00E90402"/>
    <w:rsid w:val="00E922D0"/>
    <w:rsid w:val="00E92CF5"/>
    <w:rsid w:val="00E94606"/>
    <w:rsid w:val="00E94779"/>
    <w:rsid w:val="00E94CF0"/>
    <w:rsid w:val="00E94D6D"/>
    <w:rsid w:val="00E94FB3"/>
    <w:rsid w:val="00E95400"/>
    <w:rsid w:val="00E962AD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4FB9"/>
    <w:rsid w:val="00F257CC"/>
    <w:rsid w:val="00F26686"/>
    <w:rsid w:val="00F30C05"/>
    <w:rsid w:val="00F31087"/>
    <w:rsid w:val="00F34943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A4F75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18D0"/>
    <w:rsid w:val="00FD4119"/>
    <w:rsid w:val="00FD552B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nfi.tesouro.gov.br/siconfi/pages/public/arquivo/conteudo/Nota_Tecnica_SEI_n_21231_2020_ME_Atualiza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confi.tesouro.gov.br/siconfi/pages/public/arquivo/conteudo/Nota_Tecnica_SEI_n_21231_2020_ME_Atualizad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4AF9-7504-4C19-9466-B69100F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2015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elinemaria.silva</cp:lastModifiedBy>
  <cp:revision>2</cp:revision>
  <cp:lastPrinted>2019-07-26T19:58:00Z</cp:lastPrinted>
  <dcterms:created xsi:type="dcterms:W3CDTF">2020-11-26T18:49:00Z</dcterms:created>
  <dcterms:modified xsi:type="dcterms:W3CDTF">2020-11-26T18:49:00Z</dcterms:modified>
</cp:coreProperties>
</file>